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pStyle w:val="Style_2"/>
        <w:ind/>
        <w:jc w:val="center"/>
        <w:rPr>
          <w:rFonts w:ascii="Times New Roman" w:hAnsi="Times New Roman"/>
          <w:b w:val="1"/>
          <w:sz w:val="28"/>
          <w:u w:val="single"/>
        </w:rPr>
      </w:pPr>
    </w:p>
    <w:p w14:paraId="06000000">
      <w:pPr>
        <w:pStyle w:val="Style_2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ПОЛОЖЕНИЕ</w:t>
      </w:r>
    </w:p>
    <w:p w14:paraId="07000000">
      <w:pPr>
        <w:pStyle w:val="Style_2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об Открытом многожанровом фестивале башкирской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этнической культуры и современного искусства «</w:t>
      </w:r>
      <w:r>
        <w:rPr>
          <w:rFonts w:ascii="Times New Roman" w:hAnsi="Times New Roman"/>
          <w:b w:val="1"/>
          <w:sz w:val="28"/>
        </w:rPr>
        <w:t>Ауаз</w:t>
      </w:r>
      <w:r>
        <w:rPr>
          <w:rFonts w:ascii="Times New Roman" w:hAnsi="Times New Roman"/>
          <w:b w:val="1"/>
          <w:sz w:val="28"/>
        </w:rPr>
        <w:t>»</w:t>
      </w:r>
    </w:p>
    <w:p w14:paraId="08000000">
      <w:pPr>
        <w:pStyle w:val="Style_2"/>
        <w:ind/>
        <w:jc w:val="center"/>
        <w:rPr>
          <w:rFonts w:ascii="Times New Roman" w:hAnsi="Times New Roman"/>
          <w:b w:val="1"/>
          <w:sz w:val="28"/>
        </w:rPr>
      </w:pPr>
    </w:p>
    <w:p w14:paraId="09000000">
      <w:pPr>
        <w:pStyle w:val="Style_2"/>
        <w:numPr>
          <w:ilvl w:val="0"/>
          <w:numId w:val="1"/>
        </w:num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Организаторы фестиваля</w:t>
      </w:r>
    </w:p>
    <w:p w14:paraId="0A000000">
      <w:pPr>
        <w:pStyle w:val="Style_2"/>
        <w:ind w:firstLine="0" w:left="1080"/>
        <w:rPr>
          <w:rFonts w:ascii="Times New Roman" w:hAnsi="Times New Roman"/>
          <w:b w:val="1"/>
          <w:sz w:val="28"/>
        </w:rPr>
      </w:pPr>
    </w:p>
    <w:p w14:paraId="0B000000">
      <w:pPr>
        <w:pStyle w:val="Style_2"/>
        <w:numPr>
          <w:ilvl w:val="0"/>
          <w:numId w:val="2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Министерство культуры Республики Башкортостан;</w:t>
      </w:r>
    </w:p>
    <w:p w14:paraId="0C000000">
      <w:pPr>
        <w:pStyle w:val="Style_2"/>
        <w:numPr>
          <w:ilvl w:val="0"/>
          <w:numId w:val="2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Республиканский центр народного творчества;</w:t>
      </w:r>
    </w:p>
    <w:p w14:paraId="0D000000">
      <w:pPr>
        <w:pStyle w:val="Style_2"/>
        <w:numPr>
          <w:ilvl w:val="0"/>
          <w:numId w:val="2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Администрация муниципального района </w:t>
      </w:r>
      <w:r>
        <w:rPr>
          <w:rFonts w:ascii="Times New Roman" w:hAnsi="Times New Roman"/>
          <w:sz w:val="28"/>
        </w:rPr>
        <w:t>Илишевский</w:t>
      </w:r>
      <w:r>
        <w:rPr>
          <w:rFonts w:ascii="Times New Roman" w:hAnsi="Times New Roman"/>
          <w:sz w:val="28"/>
        </w:rPr>
        <w:t xml:space="preserve"> район Республики Башкортостан</w:t>
      </w:r>
      <w:r>
        <w:rPr>
          <w:rFonts w:ascii="Times New Roman" w:hAnsi="Times New Roman"/>
          <w:sz w:val="28"/>
        </w:rPr>
        <w:t>.</w:t>
      </w:r>
    </w:p>
    <w:p w14:paraId="0E000000">
      <w:pPr>
        <w:pStyle w:val="Style_2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II</w:t>
      </w:r>
      <w:r>
        <w:rPr>
          <w:rFonts w:ascii="Times New Roman" w:hAnsi="Times New Roman"/>
          <w:b w:val="1"/>
          <w:sz w:val="28"/>
        </w:rPr>
        <w:t>. Цели и задачи фестиваля</w:t>
      </w:r>
    </w:p>
    <w:p w14:paraId="0F000000">
      <w:pPr>
        <w:pStyle w:val="Style_2"/>
        <w:ind/>
        <w:jc w:val="center"/>
        <w:rPr>
          <w:rFonts w:ascii="Times New Roman" w:hAnsi="Times New Roman"/>
          <w:b w:val="1"/>
          <w:sz w:val="28"/>
        </w:rPr>
      </w:pPr>
    </w:p>
    <w:p w14:paraId="10000000">
      <w:pPr>
        <w:pStyle w:val="Style_2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Открытый многожанровый фестиваль башкирской этнической культуры и современного искусства «</w:t>
      </w:r>
      <w:r>
        <w:rPr>
          <w:rFonts w:ascii="Times New Roman" w:hAnsi="Times New Roman"/>
          <w:sz w:val="28"/>
        </w:rPr>
        <w:t>Ауаз</w:t>
      </w:r>
      <w:r>
        <w:rPr>
          <w:rFonts w:ascii="Times New Roman" w:hAnsi="Times New Roman"/>
          <w:sz w:val="28"/>
        </w:rPr>
        <w:t>» проводится в целях сохранения, развития и пропаганды башкирского фольклора, выявления и популяризации традиций этнической культуры башкирского народа.</w:t>
      </w:r>
    </w:p>
    <w:p w14:paraId="11000000">
      <w:pPr>
        <w:pStyle w:val="Style_2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Задачи фестиваля:</w:t>
      </w:r>
    </w:p>
    <w:p w14:paraId="12000000">
      <w:pPr>
        <w:pStyle w:val="Style_2"/>
        <w:numPr>
          <w:ilvl w:val="0"/>
          <w:numId w:val="3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выявление лучших аутентичных башкирских фольклорных коллективов и исполнителей;</w:t>
      </w:r>
    </w:p>
    <w:p w14:paraId="13000000">
      <w:pPr>
        <w:pStyle w:val="Style_2"/>
        <w:numPr>
          <w:ilvl w:val="0"/>
          <w:numId w:val="3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выявление мастеров декоративно-прикладного искусства, башкирских промыслов и ремесел;</w:t>
      </w:r>
    </w:p>
    <w:p w14:paraId="14000000">
      <w:pPr>
        <w:pStyle w:val="Style_2"/>
        <w:numPr>
          <w:ilvl w:val="0"/>
          <w:numId w:val="3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приобщение подрастающего поколения к изучению и освоению башкирского народного хореографического искусства;</w:t>
      </w:r>
    </w:p>
    <w:p w14:paraId="15000000">
      <w:pPr>
        <w:pStyle w:val="Style_2"/>
        <w:numPr>
          <w:ilvl w:val="0"/>
          <w:numId w:val="3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воплощение и использование фольклорного материала данного региона в профессиональном исполнительском искусстве (устно-поэтическом, вокальном, хореографическом, изобразительном, декоративно-прикладном);</w:t>
      </w:r>
    </w:p>
    <w:p w14:paraId="16000000">
      <w:pPr>
        <w:pStyle w:val="Style_2"/>
        <w:numPr>
          <w:ilvl w:val="0"/>
          <w:numId w:val="3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обучение подрастающего поколения основам башкирского музыкального и устно-поэтического творчества;</w:t>
      </w:r>
    </w:p>
    <w:p w14:paraId="17000000">
      <w:pPr>
        <w:pStyle w:val="Style_2"/>
        <w:numPr>
          <w:ilvl w:val="0"/>
          <w:numId w:val="3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взаимообогащение профессионального искусства и народного творчества.</w:t>
      </w:r>
    </w:p>
    <w:p w14:paraId="18000000">
      <w:pPr>
        <w:pStyle w:val="Style_2"/>
        <w:ind w:firstLine="0" w:left="720"/>
        <w:jc w:val="both"/>
        <w:rPr>
          <w:rFonts w:ascii="Times New Roman" w:hAnsi="Times New Roman"/>
          <w:sz w:val="28"/>
        </w:rPr>
      </w:pPr>
    </w:p>
    <w:p w14:paraId="19000000">
      <w:pPr>
        <w:pStyle w:val="Style_2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III</w:t>
      </w:r>
      <w:r>
        <w:rPr>
          <w:rFonts w:ascii="Times New Roman" w:hAnsi="Times New Roman"/>
          <w:b w:val="1"/>
          <w:sz w:val="28"/>
        </w:rPr>
        <w:t>. Условия и порядок проведения фестиваля</w:t>
      </w:r>
    </w:p>
    <w:p w14:paraId="1A000000">
      <w:pPr>
        <w:pStyle w:val="Style_2"/>
        <w:ind/>
        <w:jc w:val="center"/>
        <w:rPr>
          <w:rFonts w:ascii="Times New Roman" w:hAnsi="Times New Roman"/>
          <w:b w:val="1"/>
          <w:sz w:val="28"/>
        </w:rPr>
      </w:pPr>
    </w:p>
    <w:p w14:paraId="1B000000">
      <w:pPr>
        <w:pStyle w:val="Style_2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Открытый многожанровый фестиваль башкирской этнической культуры и современного искусства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Ауаз</w:t>
      </w:r>
      <w:r>
        <w:rPr>
          <w:rFonts w:ascii="Times New Roman" w:hAnsi="Times New Roman"/>
          <w:sz w:val="28"/>
        </w:rPr>
        <w:t xml:space="preserve">» проводится </w:t>
      </w:r>
      <w:r>
        <w:rPr>
          <w:rFonts w:ascii="Times New Roman" w:hAnsi="Times New Roman"/>
          <w:sz w:val="28"/>
        </w:rPr>
        <w:t>13-14</w:t>
      </w:r>
      <w:r>
        <w:rPr>
          <w:rFonts w:ascii="Times New Roman" w:hAnsi="Times New Roman"/>
          <w:color w:themeColor="text1" w:themeTint="F2" w:val="0D0D0D"/>
          <w:sz w:val="28"/>
        </w:rPr>
        <w:t xml:space="preserve"> апреля 202</w:t>
      </w:r>
      <w:r>
        <w:rPr>
          <w:rFonts w:ascii="Times New Roman" w:hAnsi="Times New Roman"/>
          <w:color w:themeColor="text1" w:themeTint="F2" w:val="0D0D0D"/>
          <w:sz w:val="28"/>
        </w:rPr>
        <w:t>3</w:t>
      </w:r>
      <w:r>
        <w:rPr>
          <w:rFonts w:ascii="Times New Roman" w:hAnsi="Times New Roman"/>
          <w:color w:themeColor="text1" w:themeTint="F2" w:val="0D0D0D"/>
          <w:sz w:val="28"/>
        </w:rPr>
        <w:t xml:space="preserve"> года</w:t>
      </w:r>
      <w:r>
        <w:rPr>
          <w:rFonts w:ascii="Times New Roman" w:hAnsi="Times New Roman"/>
          <w:color w:themeColor="text1" w:themeTint="F2" w:val="0D0D0D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>Илишевском</w:t>
      </w:r>
      <w:r>
        <w:rPr>
          <w:rFonts w:ascii="Times New Roman" w:hAnsi="Times New Roman"/>
          <w:sz w:val="28"/>
        </w:rPr>
        <w:t xml:space="preserve"> районе Республики Башкортостан.</w:t>
      </w:r>
    </w:p>
    <w:p w14:paraId="1C000000">
      <w:pPr>
        <w:pStyle w:val="Style_2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Программа фестиваля включает в себя:</w:t>
      </w:r>
    </w:p>
    <w:p w14:paraId="1D000000">
      <w:pPr>
        <w:pStyle w:val="Style_2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фольклорно-этнографическую экспедицию;</w:t>
      </w:r>
    </w:p>
    <w:p w14:paraId="1E000000">
      <w:pPr>
        <w:pStyle w:val="Style_2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творческую лабораторию </w:t>
      </w:r>
      <w:r>
        <w:rPr>
          <w:rFonts w:ascii="Times New Roman" w:hAnsi="Times New Roman"/>
          <w:sz w:val="28"/>
        </w:rPr>
        <w:t xml:space="preserve">и </w:t>
      </w:r>
      <w:r>
        <w:rPr>
          <w:rFonts w:ascii="Times New Roman" w:hAnsi="Times New Roman"/>
          <w:sz w:val="28"/>
        </w:rPr>
        <w:t>мастер-класс</w:t>
      </w:r>
      <w:r>
        <w:rPr>
          <w:rFonts w:ascii="Times New Roman" w:hAnsi="Times New Roman"/>
          <w:sz w:val="28"/>
        </w:rPr>
        <w:t>ы</w:t>
      </w:r>
      <w:r>
        <w:rPr>
          <w:rFonts w:ascii="Times New Roman" w:hAnsi="Times New Roman"/>
          <w:sz w:val="28"/>
        </w:rPr>
        <w:t xml:space="preserve"> по жанрам народного творчества «Наследие предков»;</w:t>
      </w:r>
    </w:p>
    <w:p w14:paraId="1F000000">
      <w:pPr>
        <w:pStyle w:val="Style_2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круглый стол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для руководителей фольклорных коллективов</w:t>
      </w:r>
      <w:r>
        <w:rPr>
          <w:rFonts w:ascii="Times New Roman" w:hAnsi="Times New Roman"/>
          <w:sz w:val="28"/>
        </w:rPr>
        <w:t>;</w:t>
      </w:r>
    </w:p>
    <w:p w14:paraId="20000000">
      <w:pPr>
        <w:pStyle w:val="Style_2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конкурс по номинациям народного творчества;</w:t>
      </w:r>
    </w:p>
    <w:p w14:paraId="21000000">
      <w:pPr>
        <w:pStyle w:val="Style_2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ярмарку народных промыслов и ремесел, изобразительного искусства;</w:t>
      </w:r>
    </w:p>
    <w:p w14:paraId="22000000">
      <w:pPr>
        <w:pStyle w:val="Style_2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</w:t>
      </w:r>
      <w:r>
        <w:rPr>
          <w:rFonts w:ascii="Times New Roman" w:hAnsi="Times New Roman"/>
          <w:sz w:val="28"/>
        </w:rPr>
        <w:t>аграждение участников фестиваля «</w:t>
      </w:r>
      <w:r>
        <w:rPr>
          <w:rFonts w:ascii="Times New Roman" w:hAnsi="Times New Roman"/>
          <w:sz w:val="28"/>
        </w:rPr>
        <w:t>Ауаз</w:t>
      </w:r>
      <w:r>
        <w:rPr>
          <w:rFonts w:ascii="Times New Roman" w:hAnsi="Times New Roman"/>
          <w:sz w:val="28"/>
        </w:rPr>
        <w:t>».</w:t>
      </w:r>
    </w:p>
    <w:p w14:paraId="23000000">
      <w:pPr>
        <w:pStyle w:val="Style_2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фестивале принимают участие любительские коллективы всех направлений самодеятельного народного творчества, семейные династии и мастера декоративно-прикладного искусства, студенты и профессиональные исполнители - выходцы из данного региона</w:t>
      </w:r>
      <w:r>
        <w:rPr>
          <w:rFonts w:ascii="Times New Roman" w:hAnsi="Times New Roman"/>
          <w:sz w:val="28"/>
        </w:rPr>
        <w:t>, приглашенные коллективы и отдельные исполнители</w:t>
      </w:r>
      <w:r>
        <w:rPr>
          <w:rFonts w:ascii="Times New Roman" w:hAnsi="Times New Roman"/>
          <w:sz w:val="28"/>
        </w:rPr>
        <w:t>.</w:t>
      </w:r>
    </w:p>
    <w:p w14:paraId="24000000">
      <w:pPr>
        <w:pStyle w:val="Style_2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Количественный состав участников определяется на местах самостоятельно для двух возрастных категорий: до 16 лет и старше 16 лет.</w:t>
      </w:r>
    </w:p>
    <w:p w14:paraId="25000000">
      <w:pPr>
        <w:pStyle w:val="Style_2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рамках фе</w:t>
      </w:r>
      <w:r>
        <w:rPr>
          <w:rFonts w:ascii="Times New Roman" w:hAnsi="Times New Roman"/>
          <w:sz w:val="28"/>
        </w:rPr>
        <w:t xml:space="preserve">стиваля проводятся конкурсы по </w:t>
      </w:r>
      <w:r>
        <w:rPr>
          <w:rFonts w:ascii="Times New Roman" w:hAnsi="Times New Roman"/>
          <w:sz w:val="28"/>
        </w:rPr>
        <w:t>номинациям: «Танцевальные коллективы», «Вокальные коллективы», «Инструментальные коллективы», «Фольклорные коллективы»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мастеров декоративно-прикладного творчества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и современного искусства)</w:t>
      </w:r>
      <w:r>
        <w:rPr>
          <w:rFonts w:ascii="Times New Roman" w:hAnsi="Times New Roman"/>
          <w:sz w:val="28"/>
        </w:rPr>
        <w:t xml:space="preserve">. Устанавливаются ограничения: в хореографии 2 танца, для вокальных и инструментальных коллективов 2 произведения, выступление фольклорных коллективов </w:t>
      </w:r>
      <w:r>
        <w:rPr>
          <w:rFonts w:ascii="Times New Roman" w:hAnsi="Times New Roman"/>
          <w:sz w:val="28"/>
        </w:rPr>
        <w:t xml:space="preserve">не должно быть больше 10 минут. </w:t>
      </w:r>
    </w:p>
    <w:p w14:paraId="26000000">
      <w:pPr>
        <w:pStyle w:val="Style_2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В номинации «Танцевальный коллектив»</w:t>
      </w:r>
      <w:r>
        <w:rPr>
          <w:rFonts w:ascii="Times New Roman" w:hAnsi="Times New Roman"/>
          <w:sz w:val="28"/>
        </w:rPr>
        <w:t xml:space="preserve"> принимают участие самодеятельные танцевальные ансамбли независимо от ведомственной принадлежности.</w:t>
      </w:r>
    </w:p>
    <w:p w14:paraId="27000000">
      <w:pPr>
        <w:pStyle w:val="Style_2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Исполнители подразделяются на 2 возрастные группы: до 16 лет и старше 16 лет.</w:t>
      </w:r>
    </w:p>
    <w:p w14:paraId="28000000">
      <w:pPr>
        <w:pStyle w:val="Style_2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>оллективы предоставляют программу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основанную </w:t>
      </w:r>
      <w:r>
        <w:rPr>
          <w:rFonts w:ascii="Times New Roman" w:hAnsi="Times New Roman"/>
          <w:sz w:val="28"/>
        </w:rPr>
        <w:t>на материале народной хореографии из 2-х номеров:</w:t>
      </w:r>
    </w:p>
    <w:p w14:paraId="29000000">
      <w:pPr>
        <w:pStyle w:val="Style_2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хореографическая композиция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ос</w:t>
      </w:r>
      <w:r>
        <w:rPr>
          <w:rFonts w:ascii="Times New Roman" w:hAnsi="Times New Roman"/>
          <w:sz w:val="28"/>
        </w:rPr>
        <w:t>нованная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 материале танцевального фольклора </w:t>
      </w:r>
      <w:r>
        <w:rPr>
          <w:rFonts w:ascii="Times New Roman" w:hAnsi="Times New Roman"/>
          <w:sz w:val="28"/>
        </w:rPr>
        <w:t>(не менее 8 пар);</w:t>
      </w:r>
    </w:p>
    <w:p w14:paraId="2A000000">
      <w:pPr>
        <w:pStyle w:val="Style_2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сюжетно-игровой народный танец (не менее 6 пар).</w:t>
      </w:r>
    </w:p>
    <w:p w14:paraId="2B000000">
      <w:pPr>
        <w:pStyle w:val="Style_2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В номинации</w:t>
      </w:r>
      <w:r>
        <w:rPr>
          <w:rFonts w:ascii="Times New Roman" w:hAnsi="Times New Roman"/>
          <w:b w:val="1"/>
          <w:sz w:val="28"/>
        </w:rPr>
        <w:t xml:space="preserve"> «Вокальный коллектив»</w:t>
      </w:r>
      <w:r>
        <w:rPr>
          <w:rFonts w:ascii="Times New Roman" w:hAnsi="Times New Roman"/>
          <w:sz w:val="28"/>
        </w:rPr>
        <w:t xml:space="preserve"> принимают участие исполнители башкирской этнической музыки (народные песни, мелодии, авторские произведения) без ограничения возраста, рода занятий.</w:t>
      </w:r>
    </w:p>
    <w:p w14:paraId="2C000000">
      <w:pPr>
        <w:pStyle w:val="Style_2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Исполнители подразделяются на 2 возрастные группы: до 16 лет и старше 16 лет.</w:t>
      </w:r>
    </w:p>
    <w:p w14:paraId="2D000000">
      <w:pPr>
        <w:pStyle w:val="Style_2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Коллективы исполняют два разнохарактерных произведения:</w:t>
      </w:r>
    </w:p>
    <w:p w14:paraId="2E000000">
      <w:pPr>
        <w:pStyle w:val="Style_2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народная песня </w:t>
      </w:r>
      <w:r>
        <w:rPr>
          <w:rFonts w:ascii="Times New Roman" w:hAnsi="Times New Roman"/>
          <w:sz w:val="28"/>
        </w:rPr>
        <w:t xml:space="preserve">(по выбору народная песня: </w:t>
      </w:r>
      <w:r>
        <w:rPr>
          <w:rFonts w:ascii="Times New Roman" w:hAnsi="Times New Roman"/>
          <w:sz w:val="28"/>
        </w:rPr>
        <w:t>кубаир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такмак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тирэтлэу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мунажат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кыска</w:t>
      </w:r>
      <w:r>
        <w:rPr>
          <w:rFonts w:ascii="Times New Roman" w:hAnsi="Times New Roman"/>
          <w:sz w:val="28"/>
        </w:rPr>
        <w:t>-кой, озон-кой);</w:t>
      </w:r>
      <w:r>
        <w:rPr>
          <w:rFonts w:ascii="Times New Roman" w:hAnsi="Times New Roman"/>
          <w:sz w:val="28"/>
        </w:rPr>
        <w:t xml:space="preserve"> </w:t>
      </w:r>
    </w:p>
    <w:p w14:paraId="2F000000">
      <w:pPr>
        <w:pStyle w:val="Style_2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народная песня в современной обработке или авторская песня</w:t>
      </w:r>
      <w:r>
        <w:rPr>
          <w:rFonts w:ascii="Times New Roman" w:hAnsi="Times New Roman"/>
          <w:sz w:val="28"/>
        </w:rPr>
        <w:t xml:space="preserve"> (по выбору).</w:t>
      </w:r>
    </w:p>
    <w:p w14:paraId="30000000">
      <w:pPr>
        <w:pStyle w:val="Style_2"/>
        <w:ind w:firstLine="708" w:left="0"/>
        <w:jc w:val="both"/>
      </w:pPr>
      <w:r>
        <w:rPr>
          <w:rFonts w:ascii="Times New Roman" w:hAnsi="Times New Roman"/>
          <w:b w:val="1"/>
          <w:sz w:val="28"/>
        </w:rPr>
        <w:t>В номинации «Инструментальный коллектив»</w:t>
      </w:r>
      <w:r>
        <w:rPr>
          <w:rFonts w:ascii="Times New Roman" w:hAnsi="Times New Roman"/>
          <w:sz w:val="28"/>
        </w:rPr>
        <w:t xml:space="preserve"> принимают участие </w:t>
      </w:r>
      <w:r>
        <w:rPr>
          <w:rFonts w:ascii="Times New Roman" w:hAnsi="Times New Roman"/>
          <w:sz w:val="28"/>
        </w:rPr>
        <w:t>этногруппы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 инструментальные коллективы, исполняющие башкирскую этническую музыку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 </w:t>
      </w:r>
      <w:r>
        <w:rPr>
          <w:rFonts w:ascii="Times New Roman" w:hAnsi="Times New Roman"/>
          <w:sz w:val="28"/>
        </w:rPr>
        <w:t>песни на родном</w:t>
      </w:r>
      <w:r>
        <w:rPr>
          <w:rFonts w:ascii="Times New Roman" w:hAnsi="Times New Roman"/>
          <w:sz w:val="28"/>
        </w:rPr>
        <w:t xml:space="preserve"> языке </w:t>
      </w:r>
      <w:r>
        <w:rPr>
          <w:rFonts w:ascii="Times New Roman" w:hAnsi="Times New Roman"/>
          <w:sz w:val="28"/>
        </w:rPr>
        <w:t>(народные песни, мелодии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авторские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произведения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без ограничения возраста, рода занятий.</w:t>
      </w:r>
    </w:p>
    <w:p w14:paraId="31000000">
      <w:pPr>
        <w:pStyle w:val="Style_2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Минимальное количество</w:t>
      </w:r>
      <w:r>
        <w:rPr>
          <w:rFonts w:ascii="Times New Roman" w:hAnsi="Times New Roman"/>
          <w:sz w:val="28"/>
        </w:rPr>
        <w:t xml:space="preserve"> участников коллектива – 4 человека.</w:t>
      </w:r>
    </w:p>
    <w:p w14:paraId="32000000">
      <w:pPr>
        <w:pStyle w:val="Style_2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инструментальных коллективах должны преоб</w:t>
      </w:r>
      <w:r>
        <w:rPr>
          <w:rFonts w:ascii="Times New Roman" w:hAnsi="Times New Roman"/>
          <w:sz w:val="28"/>
        </w:rPr>
        <w:t>ладать национальные инструменты.</w:t>
      </w:r>
    </w:p>
    <w:p w14:paraId="33000000">
      <w:pPr>
        <w:pStyle w:val="Style_2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Исполнители подразделяются на 2 возрастные группы: до 16 лет и старше 16 лет.</w:t>
      </w:r>
    </w:p>
    <w:p w14:paraId="34000000">
      <w:pPr>
        <w:pStyle w:val="Style_2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Участники конкурса должны исполнить два произведения:</w:t>
      </w:r>
    </w:p>
    <w:p w14:paraId="35000000">
      <w:pPr>
        <w:pStyle w:val="Style_2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народная (</w:t>
      </w:r>
      <w:r>
        <w:rPr>
          <w:rFonts w:ascii="Times New Roman" w:hAnsi="Times New Roman"/>
          <w:sz w:val="28"/>
        </w:rPr>
        <w:t>этническая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 музыка (по выбору народная песня: </w:t>
      </w:r>
      <w:r>
        <w:rPr>
          <w:rFonts w:ascii="Times New Roman" w:hAnsi="Times New Roman"/>
          <w:sz w:val="28"/>
        </w:rPr>
        <w:t>кубаир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такмак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тирэтлэ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мунажат</w:t>
      </w:r>
      <w:r>
        <w:rPr>
          <w:rFonts w:ascii="Times New Roman" w:hAnsi="Times New Roman"/>
          <w:sz w:val="28"/>
        </w:rPr>
        <w:t xml:space="preserve">; </w:t>
      </w:r>
      <w:r>
        <w:rPr>
          <w:rFonts w:ascii="Times New Roman" w:hAnsi="Times New Roman"/>
          <w:sz w:val="28"/>
        </w:rPr>
        <w:t>кыска</w:t>
      </w:r>
      <w:r>
        <w:rPr>
          <w:rFonts w:ascii="Times New Roman" w:hAnsi="Times New Roman"/>
          <w:sz w:val="28"/>
        </w:rPr>
        <w:t>-кой, озон-кой</w:t>
      </w:r>
      <w:r>
        <w:rPr>
          <w:rFonts w:ascii="Times New Roman" w:hAnsi="Times New Roman"/>
          <w:sz w:val="28"/>
        </w:rPr>
        <w:t>) с использованием традиционных</w:t>
      </w:r>
      <w:r>
        <w:rPr>
          <w:rFonts w:ascii="Times New Roman" w:hAnsi="Times New Roman"/>
          <w:sz w:val="28"/>
        </w:rPr>
        <w:t xml:space="preserve"> му</w:t>
      </w:r>
      <w:r>
        <w:rPr>
          <w:rFonts w:ascii="Times New Roman" w:hAnsi="Times New Roman"/>
          <w:sz w:val="28"/>
        </w:rPr>
        <w:t>зыкальны</w:t>
      </w:r>
      <w:r>
        <w:rPr>
          <w:rFonts w:ascii="Times New Roman" w:hAnsi="Times New Roman"/>
          <w:sz w:val="28"/>
        </w:rPr>
        <w:t>х</w:t>
      </w:r>
      <w:r>
        <w:rPr>
          <w:rFonts w:ascii="Times New Roman" w:hAnsi="Times New Roman"/>
          <w:sz w:val="28"/>
        </w:rPr>
        <w:t xml:space="preserve"> инструментов</w:t>
      </w:r>
      <w:r>
        <w:rPr>
          <w:rFonts w:ascii="Times New Roman" w:hAnsi="Times New Roman"/>
          <w:sz w:val="28"/>
        </w:rPr>
        <w:t>;</w:t>
      </w:r>
    </w:p>
    <w:p w14:paraId="36000000">
      <w:pPr>
        <w:pStyle w:val="Style_2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народная (этническая)</w:t>
      </w:r>
      <w:r>
        <w:rPr>
          <w:rFonts w:ascii="Times New Roman" w:hAnsi="Times New Roman"/>
          <w:sz w:val="28"/>
        </w:rPr>
        <w:t xml:space="preserve"> музыка</w:t>
      </w:r>
      <w:r>
        <w:rPr>
          <w:rFonts w:ascii="Times New Roman" w:hAnsi="Times New Roman"/>
          <w:sz w:val="28"/>
        </w:rPr>
        <w:t xml:space="preserve"> (мелодия, песня)</w:t>
      </w:r>
      <w:r>
        <w:rPr>
          <w:rFonts w:ascii="Times New Roman" w:hAnsi="Times New Roman"/>
          <w:sz w:val="28"/>
        </w:rPr>
        <w:t xml:space="preserve"> в современной обработке или авторское инструмент</w:t>
      </w:r>
      <w:r>
        <w:rPr>
          <w:rFonts w:ascii="Times New Roman" w:hAnsi="Times New Roman"/>
          <w:sz w:val="28"/>
        </w:rPr>
        <w:t>альное (вокально-инструментальное) произведение (по выбору)</w:t>
      </w:r>
      <w:r>
        <w:rPr>
          <w:rFonts w:ascii="Times New Roman" w:hAnsi="Times New Roman"/>
          <w:sz w:val="28"/>
        </w:rPr>
        <w:t xml:space="preserve"> с использованием традиционных</w:t>
      </w:r>
      <w:r>
        <w:rPr>
          <w:rFonts w:ascii="Times New Roman" w:hAnsi="Times New Roman"/>
          <w:sz w:val="28"/>
        </w:rPr>
        <w:t xml:space="preserve"> музыкальных народных инструментов, в новом современном звучании, новых аранжировках и формах.</w:t>
      </w:r>
    </w:p>
    <w:p w14:paraId="37000000">
      <w:pPr>
        <w:pStyle w:val="Style_2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В номинации «Фольклорный коллектив»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принимают участие детские и взрослые башкирские фольклорные коллективы, независимо от ведомственной принадлежности, в репертуаре которых представлены различные жанры фольклора (словесного, песенного, танцевального, инструментального, фрагменты народных обычаев, обрядов, народных игр, состязаний, потех и т.д.), сохраняющие </w:t>
      </w:r>
      <w:r>
        <w:rPr>
          <w:rFonts w:ascii="Times New Roman" w:hAnsi="Times New Roman"/>
          <w:sz w:val="28"/>
        </w:rPr>
        <w:t xml:space="preserve">местный диалект, </w:t>
      </w:r>
      <w:r>
        <w:rPr>
          <w:rFonts w:ascii="Times New Roman" w:hAnsi="Times New Roman"/>
          <w:sz w:val="28"/>
        </w:rPr>
        <w:t>манеру исполнения и локальные традиции</w:t>
      </w:r>
      <w:r>
        <w:rPr>
          <w:rFonts w:ascii="Times New Roman" w:hAnsi="Times New Roman"/>
          <w:sz w:val="28"/>
        </w:rPr>
        <w:t xml:space="preserve"> башкир</w:t>
      </w:r>
      <w:r>
        <w:rPr>
          <w:rFonts w:ascii="Times New Roman" w:hAnsi="Times New Roman"/>
          <w:sz w:val="28"/>
        </w:rPr>
        <w:t xml:space="preserve"> северо-западного региона.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Фольклорные коллективы представляют одну композицию продолжительностью не более 10 минут.</w:t>
      </w:r>
    </w:p>
    <w:p w14:paraId="38000000">
      <w:pPr>
        <w:pStyle w:val="Style_2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В номинации мастеров декоративно-прикладного творчества</w:t>
      </w:r>
      <w:r>
        <w:rPr>
          <w:rFonts w:ascii="Times New Roman" w:hAnsi="Times New Roman"/>
          <w:sz w:val="28"/>
        </w:rPr>
        <w:t xml:space="preserve"> участниками могут быть художники и мастера, вне зависимости от возраста и наличия художественного образования, вне зависимости от ведомственной принадлежности. На выставку могут быть представлены декоративное панно, объемно-пространственные композиции, </w:t>
      </w:r>
      <w:r>
        <w:rPr>
          <w:rFonts w:ascii="Times New Roman" w:hAnsi="Times New Roman"/>
          <w:sz w:val="28"/>
        </w:rPr>
        <w:t xml:space="preserve">современные </w:t>
      </w:r>
      <w:r>
        <w:rPr>
          <w:rFonts w:ascii="Times New Roman" w:hAnsi="Times New Roman"/>
          <w:sz w:val="28"/>
        </w:rPr>
        <w:t>этнические костюмы</w:t>
      </w:r>
      <w:r>
        <w:rPr>
          <w:rFonts w:ascii="Times New Roman" w:hAnsi="Times New Roman"/>
          <w:sz w:val="28"/>
        </w:rPr>
        <w:t>, традиционные аксессуары (головные уборы, обувь), ювелирные украшения к костюму, изделия из кожи и дерева и др</w:t>
      </w:r>
      <w:r>
        <w:rPr>
          <w:rFonts w:ascii="Times New Roman" w:hAnsi="Times New Roman"/>
          <w:sz w:val="28"/>
        </w:rPr>
        <w:t xml:space="preserve">. </w:t>
      </w:r>
    </w:p>
    <w:p w14:paraId="39000000">
      <w:pPr>
        <w:pStyle w:val="Style_2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отборе работ члены жюри учитывает мастерство исполнения, оригинальность замысла, удачное цветовое сочетание, реконструкцию этнографического костюма башкирского населения в его локально-территориальных особенностях и традиционных технологиях изготовления в пределах конкретного исторического периода бытования. </w:t>
      </w:r>
    </w:p>
    <w:p w14:paraId="3A000000">
      <w:pPr>
        <w:pStyle w:val="Style_2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программе фестиваля могут участвовать исполнители из других регионов Российской Федерации.</w:t>
      </w:r>
    </w:p>
    <w:p w14:paraId="3B000000">
      <w:pPr>
        <w:pStyle w:val="Style_2"/>
        <w:ind w:firstLine="708" w:left="0"/>
        <w:jc w:val="both"/>
        <w:rPr>
          <w:rFonts w:ascii="Times New Roman" w:hAnsi="Times New Roman"/>
          <w:sz w:val="28"/>
        </w:rPr>
      </w:pPr>
    </w:p>
    <w:p w14:paraId="3C000000">
      <w:pPr>
        <w:pStyle w:val="Style_2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IV</w:t>
      </w:r>
      <w:r>
        <w:rPr>
          <w:rFonts w:ascii="Times New Roman" w:hAnsi="Times New Roman"/>
          <w:b w:val="1"/>
          <w:sz w:val="28"/>
        </w:rPr>
        <w:t>.</w:t>
      </w:r>
      <w:r>
        <w:rPr>
          <w:rFonts w:ascii="Times New Roman" w:hAnsi="Times New Roman"/>
          <w:b w:val="1"/>
          <w:sz w:val="28"/>
        </w:rPr>
        <w:t xml:space="preserve"> Жюри</w:t>
      </w:r>
      <w:r>
        <w:rPr>
          <w:rFonts w:ascii="Times New Roman" w:hAnsi="Times New Roman"/>
          <w:b w:val="1"/>
          <w:sz w:val="28"/>
        </w:rPr>
        <w:t xml:space="preserve"> конкурса</w:t>
      </w:r>
    </w:p>
    <w:p w14:paraId="3D000000">
      <w:pPr>
        <w:pStyle w:val="Style_2"/>
        <w:ind/>
        <w:jc w:val="center"/>
        <w:rPr>
          <w:rFonts w:ascii="Times New Roman" w:hAnsi="Times New Roman"/>
          <w:b w:val="1"/>
          <w:sz w:val="28"/>
        </w:rPr>
      </w:pPr>
    </w:p>
    <w:p w14:paraId="3E000000">
      <w:pPr>
        <w:pStyle w:val="Style_2"/>
        <w:ind w:firstLine="708" w:left="0"/>
        <w:jc w:val="both"/>
        <w:rPr>
          <w:rFonts w:ascii="Times New Roman" w:hAnsi="Times New Roman"/>
          <w:color w:themeColor="text1" w:themeTint="F2" w:val="0D0D0D"/>
          <w:sz w:val="28"/>
        </w:rPr>
      </w:pPr>
      <w:r>
        <w:rPr>
          <w:rFonts w:ascii="Times New Roman" w:hAnsi="Times New Roman"/>
          <w:color w:themeColor="text1" w:themeTint="F2" w:val="0D0D0D"/>
          <w:sz w:val="28"/>
        </w:rPr>
        <w:t>В соста</w:t>
      </w:r>
      <w:r>
        <w:rPr>
          <w:rFonts w:ascii="Times New Roman" w:hAnsi="Times New Roman"/>
          <w:color w:themeColor="text1" w:themeTint="F2" w:val="0D0D0D"/>
          <w:sz w:val="28"/>
        </w:rPr>
        <w:t>в жюри конкурса входят ученые-</w:t>
      </w:r>
      <w:r>
        <w:rPr>
          <w:rFonts w:ascii="Times New Roman" w:hAnsi="Times New Roman"/>
          <w:color w:themeColor="text1" w:themeTint="F2" w:val="0D0D0D"/>
          <w:sz w:val="28"/>
        </w:rPr>
        <w:t xml:space="preserve">фольклористы, известные </w:t>
      </w:r>
      <w:r>
        <w:rPr>
          <w:rFonts w:ascii="Times New Roman" w:hAnsi="Times New Roman"/>
          <w:color w:themeColor="text1" w:themeTint="F2" w:val="0D0D0D"/>
          <w:sz w:val="28"/>
        </w:rPr>
        <w:t xml:space="preserve">артисты, </w:t>
      </w:r>
      <w:r>
        <w:rPr>
          <w:rFonts w:ascii="Times New Roman" w:hAnsi="Times New Roman"/>
          <w:color w:themeColor="text1" w:themeTint="F2" w:val="0D0D0D"/>
          <w:sz w:val="28"/>
        </w:rPr>
        <w:t>деятели культуры и мастера искусств Республики Башкортостан и Российской Федерации, специалисты Республиканского центра народного творчества. Состав жюри возглавляет председатель (1 чел.), члены жюри (до 7 чел.).</w:t>
      </w:r>
    </w:p>
    <w:p w14:paraId="3F000000">
      <w:pPr>
        <w:pStyle w:val="Style_2"/>
        <w:ind w:firstLine="708" w:left="0"/>
        <w:jc w:val="both"/>
        <w:rPr>
          <w:rFonts w:ascii="Times New Roman" w:hAnsi="Times New Roman"/>
          <w:color w:themeColor="text1" w:themeTint="F2" w:val="0D0D0D"/>
          <w:sz w:val="28"/>
        </w:rPr>
      </w:pPr>
      <w:r>
        <w:rPr>
          <w:rFonts w:ascii="Times New Roman" w:hAnsi="Times New Roman"/>
          <w:color w:themeColor="text1" w:themeTint="F2" w:val="0D0D0D"/>
          <w:sz w:val="28"/>
        </w:rPr>
        <w:t>Итогом обсуждения конкурсных выступлений является протокол заседания членов жюри, на основании которого вручаются соответствующие дипломы и ценные призы участникам конкурса.</w:t>
      </w:r>
    </w:p>
    <w:p w14:paraId="40000000">
      <w:pPr>
        <w:pStyle w:val="Style_2"/>
        <w:ind w:firstLine="708" w:left="0"/>
        <w:jc w:val="both"/>
        <w:rPr>
          <w:rFonts w:ascii="Times New Roman" w:hAnsi="Times New Roman"/>
          <w:color w:themeColor="text1" w:themeTint="F2" w:val="0D0D0D"/>
          <w:sz w:val="28"/>
        </w:rPr>
      </w:pPr>
      <w:r>
        <w:rPr>
          <w:rFonts w:ascii="Times New Roman" w:hAnsi="Times New Roman"/>
          <w:color w:themeColor="text1" w:themeTint="F2" w:val="0D0D0D"/>
          <w:sz w:val="28"/>
        </w:rPr>
        <w:t>Жюри имеет право:</w:t>
      </w:r>
      <w:r>
        <w:rPr>
          <w:rFonts w:ascii="Times New Roman" w:hAnsi="Times New Roman"/>
          <w:color w:themeColor="text1" w:themeTint="F2" w:val="0D0D0D"/>
          <w:sz w:val="28"/>
        </w:rPr>
        <w:t xml:space="preserve"> не присуждать Гран-при и места, делить места, </w:t>
      </w:r>
      <w:r>
        <w:rPr>
          <w:rFonts w:ascii="Times New Roman" w:hAnsi="Times New Roman"/>
          <w:color w:themeColor="text1" w:themeTint="F2" w:val="0D0D0D"/>
          <w:sz w:val="28"/>
        </w:rPr>
        <w:t>учреждать специальные призы и премии (за лучшее исполнение редких жанров, за пропаганду башкирск</w:t>
      </w:r>
      <w:r>
        <w:rPr>
          <w:rFonts w:ascii="Times New Roman" w:hAnsi="Times New Roman"/>
          <w:color w:themeColor="text1" w:themeTint="F2" w:val="0D0D0D"/>
          <w:sz w:val="28"/>
        </w:rPr>
        <w:t xml:space="preserve">ого народного творчества </w:t>
      </w:r>
      <w:r>
        <w:rPr>
          <w:rFonts w:ascii="Times New Roman" w:hAnsi="Times New Roman"/>
          <w:color w:themeColor="text1" w:themeTint="F2" w:val="0D0D0D"/>
          <w:sz w:val="28"/>
        </w:rPr>
        <w:t>за пределами РБ, самому юному исполнителю</w:t>
      </w:r>
      <w:r>
        <w:rPr>
          <w:rFonts w:ascii="Times New Roman" w:hAnsi="Times New Roman"/>
          <w:color w:themeColor="text1" w:themeTint="F2" w:val="0D0D0D"/>
          <w:sz w:val="28"/>
        </w:rPr>
        <w:t xml:space="preserve">,  лучший мастер </w:t>
      </w:r>
      <w:r>
        <w:rPr>
          <w:rFonts w:ascii="Times New Roman" w:hAnsi="Times New Roman"/>
          <w:color w:themeColor="text1" w:themeTint="F2" w:val="0D0D0D"/>
          <w:sz w:val="28"/>
        </w:rPr>
        <w:t xml:space="preserve"> и т.д.).</w:t>
      </w:r>
    </w:p>
    <w:p w14:paraId="41000000">
      <w:pPr>
        <w:pStyle w:val="Style_2"/>
        <w:ind w:firstLine="709" w:left="0"/>
        <w:jc w:val="both"/>
        <w:rPr>
          <w:rFonts w:ascii="Times New Roman" w:hAnsi="Times New Roman"/>
          <w:color w:themeColor="text1" w:themeTint="F2" w:val="0D0D0D"/>
          <w:sz w:val="28"/>
        </w:rPr>
      </w:pPr>
      <w:r>
        <w:rPr>
          <w:rFonts w:ascii="Times New Roman" w:hAnsi="Times New Roman"/>
          <w:color w:themeColor="text1" w:themeTint="F2" w:val="0D0D0D"/>
          <w:sz w:val="28"/>
        </w:rPr>
        <w:t>Решения жюри являются окончательными и пересмотру не подлежат.</w:t>
      </w:r>
    </w:p>
    <w:p w14:paraId="42000000">
      <w:pPr>
        <w:pStyle w:val="Style_2"/>
        <w:ind w:firstLine="709" w:left="0"/>
        <w:jc w:val="both"/>
        <w:rPr>
          <w:rFonts w:ascii="Times New Roman" w:hAnsi="Times New Roman"/>
          <w:color w:themeColor="text1" w:themeTint="F2" w:val="0D0D0D"/>
          <w:sz w:val="28"/>
        </w:rPr>
      </w:pPr>
    </w:p>
    <w:p w14:paraId="43000000">
      <w:pPr>
        <w:pStyle w:val="Style_2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VI</w:t>
      </w:r>
      <w:r>
        <w:rPr>
          <w:rFonts w:ascii="Times New Roman" w:hAnsi="Times New Roman"/>
          <w:b w:val="1"/>
          <w:sz w:val="28"/>
        </w:rPr>
        <w:t>. Награждение победителей конкурса</w:t>
      </w:r>
    </w:p>
    <w:p w14:paraId="44000000">
      <w:pPr>
        <w:pStyle w:val="Style_2"/>
        <w:ind/>
        <w:jc w:val="center"/>
        <w:rPr>
          <w:rFonts w:ascii="Times New Roman" w:hAnsi="Times New Roman"/>
          <w:b w:val="1"/>
          <w:sz w:val="28"/>
        </w:rPr>
      </w:pPr>
    </w:p>
    <w:p w14:paraId="45000000">
      <w:pPr>
        <w:pStyle w:val="Style_2"/>
        <w:ind w:firstLine="708" w:left="0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Жюри присуждает:</w:t>
      </w:r>
    </w:p>
    <w:p w14:paraId="46000000">
      <w:pPr>
        <w:pStyle w:val="Style_2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Гран-при</w:t>
      </w:r>
      <w:r>
        <w:rPr>
          <w:rFonts w:ascii="Times New Roman" w:hAnsi="Times New Roman"/>
          <w:sz w:val="28"/>
        </w:rPr>
        <w:t xml:space="preserve"> – 1;</w:t>
      </w:r>
    </w:p>
    <w:p w14:paraId="47000000">
      <w:pPr>
        <w:pStyle w:val="Style_2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до 16 лет</w:t>
      </w:r>
      <w:r>
        <w:rPr>
          <w:rFonts w:ascii="Times New Roman" w:hAnsi="Times New Roman"/>
          <w:b w:val="1"/>
          <w:sz w:val="28"/>
        </w:rPr>
        <w:t xml:space="preserve"> (</w:t>
      </w:r>
      <w:r>
        <w:rPr>
          <w:rFonts w:ascii="Times New Roman" w:hAnsi="Times New Roman"/>
          <w:b w:val="1"/>
          <w:sz w:val="28"/>
        </w:rPr>
        <w:t>5</w:t>
      </w:r>
      <w:r>
        <w:rPr>
          <w:rFonts w:ascii="Times New Roman" w:hAnsi="Times New Roman"/>
          <w:b w:val="1"/>
          <w:sz w:val="28"/>
        </w:rPr>
        <w:t xml:space="preserve"> номинаций)</w:t>
      </w:r>
      <w:r>
        <w:rPr>
          <w:rFonts w:ascii="Times New Roman" w:hAnsi="Times New Roman"/>
          <w:b w:val="1"/>
          <w:sz w:val="28"/>
        </w:rPr>
        <w:t>:</w:t>
      </w:r>
    </w:p>
    <w:p w14:paraId="48000000">
      <w:pPr>
        <w:pStyle w:val="Style_2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 место – </w:t>
      </w:r>
      <w:r>
        <w:rPr>
          <w:rFonts w:ascii="Times New Roman" w:hAnsi="Times New Roman"/>
          <w:sz w:val="28"/>
        </w:rPr>
        <w:t>5</w:t>
      </w:r>
    </w:p>
    <w:p w14:paraId="49000000">
      <w:pPr>
        <w:pStyle w:val="Style_2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 место –</w:t>
      </w:r>
      <w:r>
        <w:rPr>
          <w:rFonts w:ascii="Times New Roman" w:hAnsi="Times New Roman"/>
          <w:sz w:val="28"/>
        </w:rPr>
        <w:t>5</w:t>
      </w:r>
    </w:p>
    <w:p w14:paraId="4A000000">
      <w:pPr>
        <w:pStyle w:val="Style_2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 место –</w:t>
      </w:r>
      <w:r>
        <w:rPr>
          <w:rFonts w:ascii="Times New Roman" w:hAnsi="Times New Roman"/>
          <w:sz w:val="28"/>
        </w:rPr>
        <w:t>5</w:t>
      </w:r>
    </w:p>
    <w:p w14:paraId="4B000000">
      <w:pPr>
        <w:pStyle w:val="Style_2"/>
        <w:ind w:firstLine="708" w:left="0"/>
        <w:jc w:val="both"/>
        <w:rPr>
          <w:rFonts w:ascii="Times New Roman" w:hAnsi="Times New Roman"/>
          <w:b w:val="1"/>
          <w:sz w:val="28"/>
        </w:rPr>
      </w:pPr>
    </w:p>
    <w:p w14:paraId="4C000000">
      <w:pPr>
        <w:pStyle w:val="Style_2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старше 16 лет</w:t>
      </w:r>
      <w:r>
        <w:rPr>
          <w:rFonts w:ascii="Times New Roman" w:hAnsi="Times New Roman"/>
          <w:b w:val="1"/>
          <w:sz w:val="28"/>
        </w:rPr>
        <w:t xml:space="preserve"> (</w:t>
      </w:r>
      <w:r>
        <w:rPr>
          <w:rFonts w:ascii="Times New Roman" w:hAnsi="Times New Roman"/>
          <w:b w:val="1"/>
          <w:sz w:val="28"/>
        </w:rPr>
        <w:t>5</w:t>
      </w:r>
      <w:r>
        <w:rPr>
          <w:rFonts w:ascii="Times New Roman" w:hAnsi="Times New Roman"/>
          <w:b w:val="1"/>
          <w:sz w:val="28"/>
        </w:rPr>
        <w:t xml:space="preserve"> номинаций)</w:t>
      </w:r>
      <w:r>
        <w:rPr>
          <w:rFonts w:ascii="Times New Roman" w:hAnsi="Times New Roman"/>
          <w:b w:val="1"/>
          <w:sz w:val="28"/>
        </w:rPr>
        <w:t>:</w:t>
      </w:r>
    </w:p>
    <w:p w14:paraId="4D000000">
      <w:pPr>
        <w:pStyle w:val="Style_2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 место – </w:t>
      </w:r>
      <w:r>
        <w:rPr>
          <w:rFonts w:ascii="Times New Roman" w:hAnsi="Times New Roman"/>
          <w:sz w:val="28"/>
        </w:rPr>
        <w:t>5</w:t>
      </w:r>
    </w:p>
    <w:p w14:paraId="4E000000">
      <w:pPr>
        <w:pStyle w:val="Style_2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 место –</w:t>
      </w:r>
      <w:r>
        <w:rPr>
          <w:rFonts w:ascii="Times New Roman" w:hAnsi="Times New Roman"/>
          <w:sz w:val="28"/>
        </w:rPr>
        <w:t>5</w:t>
      </w:r>
    </w:p>
    <w:p w14:paraId="4F000000">
      <w:pPr>
        <w:pStyle w:val="Style_2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 место – </w:t>
      </w:r>
      <w:r>
        <w:rPr>
          <w:rFonts w:ascii="Times New Roman" w:hAnsi="Times New Roman"/>
          <w:sz w:val="28"/>
        </w:rPr>
        <w:t>5</w:t>
      </w:r>
    </w:p>
    <w:p w14:paraId="50000000">
      <w:pPr>
        <w:pStyle w:val="Style_2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Специальные призы – 1</w:t>
      </w:r>
      <w:r>
        <w:rPr>
          <w:rFonts w:ascii="Times New Roman" w:hAnsi="Times New Roman"/>
          <w:sz w:val="28"/>
        </w:rPr>
        <w:t>0</w:t>
      </w:r>
    </w:p>
    <w:p w14:paraId="51000000">
      <w:pPr>
        <w:pStyle w:val="Style_2"/>
        <w:ind w:firstLine="708" w:left="0"/>
        <w:jc w:val="both"/>
        <w:rPr>
          <w:rFonts w:ascii="Times New Roman" w:hAnsi="Times New Roman"/>
          <w:sz w:val="28"/>
        </w:rPr>
      </w:pPr>
    </w:p>
    <w:p w14:paraId="52000000">
      <w:pPr>
        <w:pStyle w:val="Style_2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образования фонда фестиваля, организаторами, привлекаются средства спонсоров и рекламодателей. Данные средства будут направлены на поощрение творческих коллективов - участников фестиваля.</w:t>
      </w:r>
    </w:p>
    <w:p w14:paraId="53000000">
      <w:pPr>
        <w:pStyle w:val="Style_2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Могут быть учреждены специальные призы и награды от общественных организаций, союзов, предприятий, общественных национально-культурных центров. </w:t>
      </w:r>
    </w:p>
    <w:p w14:paraId="54000000">
      <w:pPr>
        <w:pStyle w:val="Style_2"/>
        <w:ind w:firstLine="708" w:left="0"/>
        <w:jc w:val="both"/>
        <w:rPr>
          <w:rFonts w:ascii="Times New Roman" w:hAnsi="Times New Roman"/>
          <w:sz w:val="28"/>
        </w:rPr>
      </w:pPr>
    </w:p>
    <w:p w14:paraId="55000000">
      <w:pPr>
        <w:pStyle w:val="Style_2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V</w:t>
      </w:r>
      <w:r>
        <w:rPr>
          <w:rFonts w:ascii="Times New Roman" w:hAnsi="Times New Roman"/>
          <w:b w:val="1"/>
          <w:sz w:val="28"/>
        </w:rPr>
        <w:t>I</w:t>
      </w:r>
      <w:r>
        <w:rPr>
          <w:rFonts w:ascii="Times New Roman" w:hAnsi="Times New Roman"/>
          <w:b w:val="1"/>
          <w:sz w:val="28"/>
        </w:rPr>
        <w:t>I</w:t>
      </w:r>
      <w:r>
        <w:rPr>
          <w:rFonts w:ascii="Times New Roman" w:hAnsi="Times New Roman"/>
          <w:b w:val="1"/>
          <w:sz w:val="28"/>
        </w:rPr>
        <w:t>.</w:t>
      </w:r>
      <w:r>
        <w:rPr>
          <w:rFonts w:ascii="Times New Roman" w:hAnsi="Times New Roman"/>
          <w:b w:val="1"/>
          <w:sz w:val="28"/>
        </w:rPr>
        <w:t>Организационные условия фестиваля</w:t>
      </w:r>
    </w:p>
    <w:p w14:paraId="56000000">
      <w:pPr>
        <w:pStyle w:val="Style_2"/>
        <w:ind/>
        <w:jc w:val="center"/>
        <w:rPr>
          <w:rFonts w:ascii="Times New Roman" w:hAnsi="Times New Roman"/>
          <w:b w:val="1"/>
          <w:sz w:val="28"/>
        </w:rPr>
      </w:pPr>
    </w:p>
    <w:p w14:paraId="57000000">
      <w:pPr>
        <w:pStyle w:val="Style_2"/>
        <w:ind w:firstLine="708" w:left="0"/>
        <w:jc w:val="both"/>
        <w:rPr>
          <w:rFonts w:ascii="Times New Roman" w:hAnsi="Times New Roman"/>
          <w:color w:themeColor="text1" w:themeTint="F2" w:val="0D0D0D"/>
          <w:sz w:val="28"/>
        </w:rPr>
      </w:pPr>
      <w:r>
        <w:rPr>
          <w:rFonts w:ascii="Times New Roman" w:hAnsi="Times New Roman"/>
          <w:color w:themeColor="text1" w:themeTint="F2" w:val="0D0D0D"/>
          <w:sz w:val="28"/>
        </w:rPr>
        <w:t>Для организации мероприятия привлекаются эксперты, специалисты, ученые, внештатные сотрудники, волонтеры.</w:t>
      </w:r>
    </w:p>
    <w:p w14:paraId="58000000">
      <w:pPr>
        <w:pStyle w:val="Style_2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Затраты по пребыванию творческого коллектива берет на себя направляющая организация (включая питание, проживание и транспортные расходы).</w:t>
      </w:r>
    </w:p>
    <w:p w14:paraId="59000000">
      <w:pPr>
        <w:pStyle w:val="Style_2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Сведения о составе </w:t>
      </w:r>
      <w:r>
        <w:rPr>
          <w:rFonts w:ascii="Times New Roman" w:hAnsi="Times New Roman"/>
          <w:sz w:val="28"/>
        </w:rPr>
        <w:t>коллективов</w:t>
      </w:r>
      <w:r>
        <w:rPr>
          <w:rFonts w:ascii="Times New Roman" w:hAnsi="Times New Roman"/>
          <w:sz w:val="28"/>
        </w:rPr>
        <w:t xml:space="preserve"> необходимо направить в оргкомитет фестиваля до </w:t>
      </w:r>
      <w:r>
        <w:rPr>
          <w:rFonts w:ascii="Times New Roman" w:hAnsi="Times New Roman"/>
          <w:sz w:val="28"/>
        </w:rPr>
        <w:t xml:space="preserve">1 </w:t>
      </w:r>
      <w:r>
        <w:rPr>
          <w:rFonts w:ascii="Times New Roman" w:hAnsi="Times New Roman"/>
          <w:sz w:val="28"/>
        </w:rPr>
        <w:t>апреля</w:t>
      </w:r>
      <w:r>
        <w:rPr>
          <w:rFonts w:ascii="Times New Roman" w:hAnsi="Times New Roman"/>
          <w:sz w:val="28"/>
        </w:rPr>
        <w:t xml:space="preserve"> 20</w:t>
      </w:r>
      <w:r>
        <w:rPr>
          <w:rFonts w:ascii="Times New Roman" w:hAnsi="Times New Roman"/>
          <w:sz w:val="28"/>
        </w:rPr>
        <w:t>23</w:t>
      </w:r>
      <w:r>
        <w:rPr>
          <w:rFonts w:ascii="Times New Roman" w:hAnsi="Times New Roman"/>
          <w:sz w:val="28"/>
        </w:rPr>
        <w:t xml:space="preserve"> года с указанием ФИО руководителя общего состава делегации, включая водителей.</w:t>
      </w:r>
    </w:p>
    <w:p w14:paraId="5A000000">
      <w:pPr>
        <w:pStyle w:val="Style_2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рганизационный взнос от каждого коллектива в возрасте до 16 лет - </w:t>
      </w:r>
      <w:r>
        <w:rPr>
          <w:rFonts w:ascii="Times New Roman" w:hAnsi="Times New Roman"/>
          <w:sz w:val="28"/>
        </w:rPr>
        <w:t>10</w:t>
      </w:r>
      <w:r>
        <w:rPr>
          <w:rFonts w:ascii="Times New Roman" w:hAnsi="Times New Roman"/>
          <w:sz w:val="28"/>
        </w:rPr>
        <w:t xml:space="preserve">00 руб.; от 16 лет - 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00 руб.</w:t>
      </w:r>
    </w:p>
    <w:p w14:paraId="5B000000">
      <w:pPr>
        <w:pStyle w:val="Style_2"/>
        <w:ind w:firstLine="708" w:left="0"/>
        <w:jc w:val="both"/>
        <w:rPr>
          <w:rFonts w:ascii="Times New Roman" w:hAnsi="Times New Roman"/>
          <w:color w:themeColor="text1" w:themeTint="F2" w:val="0D0D0D"/>
          <w:sz w:val="28"/>
        </w:rPr>
      </w:pPr>
      <w:r>
        <w:rPr>
          <w:rFonts w:ascii="Times New Roman" w:hAnsi="Times New Roman"/>
          <w:color w:themeColor="text1" w:themeTint="F2" w:val="0D0D0D"/>
          <w:sz w:val="28"/>
        </w:rPr>
        <w:t>Финансовые средства могут быть направлены на приобретение призового фонда и расходных материалов, а также на непредвиденные расходы для организации и проведения мероприятия.</w:t>
      </w:r>
    </w:p>
    <w:p w14:paraId="5C000000">
      <w:pPr>
        <w:pStyle w:val="Style_2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Оплата командировочных расходов (проезд, питание, проживание) </w:t>
      </w:r>
      <w:r>
        <w:rPr>
          <w:rFonts w:ascii="Times New Roman" w:hAnsi="Times New Roman"/>
          <w:color w:themeColor="text1" w:themeTint="F2" w:val="0D0D0D"/>
          <w:sz w:val="28"/>
        </w:rPr>
        <w:t>участников о</w:t>
      </w:r>
      <w:r>
        <w:rPr>
          <w:rFonts w:ascii="Times New Roman" w:hAnsi="Times New Roman"/>
          <w:sz w:val="28"/>
        </w:rPr>
        <w:t>существляется за счет направляющей организации.</w:t>
      </w:r>
    </w:p>
    <w:p w14:paraId="5D000000">
      <w:pPr>
        <w:pStyle w:val="Style_2"/>
        <w:ind w:firstLine="708" w:left="0"/>
        <w:jc w:val="both"/>
        <w:rPr>
          <w:rFonts w:ascii="Times New Roman" w:hAnsi="Times New Roman"/>
          <w:sz w:val="28"/>
        </w:rPr>
      </w:pPr>
    </w:p>
    <w:p w14:paraId="5E000000">
      <w:pPr>
        <w:pStyle w:val="Style_2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V</w:t>
      </w:r>
      <w:r>
        <w:rPr>
          <w:rFonts w:ascii="Times New Roman" w:hAnsi="Times New Roman"/>
          <w:b w:val="1"/>
          <w:sz w:val="28"/>
        </w:rPr>
        <w:t>III</w:t>
      </w:r>
      <w:r>
        <w:rPr>
          <w:rFonts w:ascii="Times New Roman" w:hAnsi="Times New Roman"/>
          <w:b w:val="1"/>
          <w:sz w:val="28"/>
        </w:rPr>
        <w:t>. Адрес оргкомитета</w:t>
      </w:r>
    </w:p>
    <w:p w14:paraId="5F000000">
      <w:pPr>
        <w:pStyle w:val="Style_2"/>
        <w:ind/>
        <w:jc w:val="center"/>
        <w:rPr>
          <w:rFonts w:ascii="Times New Roman" w:hAnsi="Times New Roman"/>
          <w:b w:val="1"/>
          <w:sz w:val="28"/>
        </w:rPr>
      </w:pPr>
    </w:p>
    <w:p w14:paraId="60000000">
      <w:pPr>
        <w:pStyle w:val="Style_2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Заявки на уча</w:t>
      </w:r>
      <w:r>
        <w:rPr>
          <w:rFonts w:ascii="Times New Roman" w:hAnsi="Times New Roman"/>
          <w:sz w:val="28"/>
        </w:rPr>
        <w:t xml:space="preserve">стие подаются </w:t>
      </w:r>
      <w:r>
        <w:rPr>
          <w:rFonts w:ascii="Times New Roman" w:hAnsi="Times New Roman"/>
          <w:sz w:val="28"/>
        </w:rPr>
        <w:t xml:space="preserve">до </w:t>
      </w:r>
      <w:r>
        <w:rPr>
          <w:rFonts w:ascii="Times New Roman" w:hAnsi="Times New Roman"/>
          <w:sz w:val="28"/>
        </w:rPr>
        <w:t xml:space="preserve">3 </w:t>
      </w:r>
      <w:bookmarkStart w:id="1" w:name="_GoBack"/>
      <w:bookmarkEnd w:id="1"/>
      <w:r>
        <w:rPr>
          <w:rFonts w:ascii="Times New Roman" w:hAnsi="Times New Roman"/>
          <w:sz w:val="28"/>
        </w:rPr>
        <w:t>апреля</w:t>
      </w:r>
      <w:r>
        <w:rPr>
          <w:rFonts w:ascii="Times New Roman" w:hAnsi="Times New Roman"/>
          <w:sz w:val="28"/>
        </w:rPr>
        <w:t xml:space="preserve"> 20</w:t>
      </w:r>
      <w:r>
        <w:rPr>
          <w:rFonts w:ascii="Times New Roman" w:hAnsi="Times New Roman"/>
          <w:sz w:val="28"/>
        </w:rPr>
        <w:t>23</w:t>
      </w:r>
      <w:r>
        <w:rPr>
          <w:rFonts w:ascii="Times New Roman" w:hAnsi="Times New Roman"/>
          <w:sz w:val="28"/>
        </w:rPr>
        <w:t xml:space="preserve"> г. </w:t>
      </w:r>
      <w:r>
        <w:rPr>
          <w:rFonts w:ascii="Times New Roman" w:hAnsi="Times New Roman"/>
          <w:sz w:val="28"/>
        </w:rPr>
        <w:t xml:space="preserve">на электронный адрес </w:t>
      </w:r>
      <w:r>
        <w:rPr>
          <w:rFonts w:ascii="Times New Roman" w:hAnsi="Times New Roman"/>
          <w:sz w:val="28"/>
        </w:rPr>
        <w:t xml:space="preserve">Республиканского центра народного творчества </w:t>
      </w:r>
      <w:r>
        <w:rPr>
          <w:rFonts w:ascii="Times New Roman" w:hAnsi="Times New Roman"/>
          <w:color w:val="0000FF"/>
          <w:sz w:val="28"/>
          <w:u w:val="single"/>
        </w:rPr>
        <w:fldChar w:fldCharType="begin"/>
      </w:r>
      <w:r>
        <w:rPr>
          <w:rFonts w:ascii="Times New Roman" w:hAnsi="Times New Roman"/>
          <w:color w:val="0000FF"/>
          <w:sz w:val="28"/>
          <w:u w:val="single"/>
        </w:rPr>
        <w:instrText>HYPERLINK "mailto:ontrcnt@bk.ru"</w:instrText>
      </w:r>
      <w:r>
        <w:rPr>
          <w:rFonts w:ascii="Times New Roman" w:hAnsi="Times New Roman"/>
          <w:color w:val="0000FF"/>
          <w:sz w:val="28"/>
          <w:u w:val="single"/>
        </w:rPr>
        <w:fldChar w:fldCharType="separate"/>
      </w:r>
      <w:r>
        <w:rPr>
          <w:rFonts w:ascii="Times New Roman" w:hAnsi="Times New Roman"/>
          <w:color w:val="0000FF"/>
          <w:sz w:val="28"/>
          <w:u w:val="single"/>
        </w:rPr>
        <w:t>ontrcnt@bk.ru</w:t>
      </w:r>
      <w:r>
        <w:rPr>
          <w:rFonts w:ascii="Times New Roman" w:hAnsi="Times New Roman"/>
          <w:color w:val="0000FF"/>
          <w:sz w:val="28"/>
          <w:u w:val="single"/>
        </w:rPr>
        <w:fldChar w:fldCharType="end"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 пометкой “АУАЗ - 202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”. </w:t>
      </w:r>
      <w:r>
        <w:rPr>
          <w:rFonts w:ascii="Times New Roman" w:hAnsi="Times New Roman"/>
          <w:sz w:val="28"/>
        </w:rPr>
        <w:t>Форма заявки прилагается.</w:t>
      </w:r>
    </w:p>
    <w:p w14:paraId="61000000">
      <w:pPr>
        <w:pStyle w:val="Style_2"/>
        <w:ind w:firstLine="72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Адрес организационного комитета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 xml:space="preserve">450103, г. Уфа, ул. </w:t>
      </w:r>
      <w:r>
        <w:rPr>
          <w:rFonts w:ascii="Times New Roman" w:hAnsi="Times New Roman"/>
          <w:sz w:val="28"/>
        </w:rPr>
        <w:t>Зайнаб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Биишевой</w:t>
      </w:r>
      <w:r>
        <w:rPr>
          <w:rFonts w:ascii="Times New Roman" w:hAnsi="Times New Roman"/>
          <w:sz w:val="28"/>
        </w:rPr>
        <w:t xml:space="preserve"> 17/2, Республиканский центр народного творчества; телефоны для справок: </w:t>
      </w:r>
    </w:p>
    <w:p w14:paraId="62000000">
      <w:pPr>
        <w:pStyle w:val="Style_2"/>
        <w:ind w:firstLine="72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8-(347) 289-62-00</w:t>
      </w:r>
      <w:r>
        <w:rPr>
          <w:rFonts w:ascii="Times New Roman" w:hAnsi="Times New Roman"/>
          <w:sz w:val="28"/>
        </w:rPr>
        <w:t>- коо</w:t>
      </w:r>
      <w:r>
        <w:rPr>
          <w:rFonts w:ascii="Times New Roman" w:hAnsi="Times New Roman"/>
          <w:sz w:val="28"/>
        </w:rPr>
        <w:t xml:space="preserve">рдинатор фестиваля </w:t>
      </w:r>
      <w:r>
        <w:rPr>
          <w:rFonts w:ascii="Times New Roman" w:hAnsi="Times New Roman"/>
          <w:sz w:val="28"/>
        </w:rPr>
        <w:t>Баймурзина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Гульгина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Валитовна</w:t>
      </w:r>
      <w:r>
        <w:rPr>
          <w:rFonts w:ascii="Times New Roman" w:hAnsi="Times New Roman"/>
          <w:sz w:val="28"/>
        </w:rPr>
        <w:t>.</w:t>
      </w:r>
    </w:p>
    <w:p w14:paraId="63000000">
      <w:pPr>
        <w:pStyle w:val="Style_2"/>
        <w:ind w:firstLine="72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Телефоны для справок по проживанию и питаю участников: 8 (34762) 5-11-03, 5-15-18 - о</w:t>
      </w:r>
      <w:r>
        <w:rPr>
          <w:rFonts w:ascii="Times New Roman" w:hAnsi="Times New Roman"/>
          <w:sz w:val="28"/>
        </w:rPr>
        <w:t xml:space="preserve">тдел </w:t>
      </w:r>
      <w:r>
        <w:rPr>
          <w:rFonts w:ascii="Times New Roman" w:hAnsi="Times New Roman"/>
          <w:sz w:val="28"/>
        </w:rPr>
        <w:t xml:space="preserve">культуры </w:t>
      </w:r>
      <w:r>
        <w:rPr>
          <w:rFonts w:ascii="Times New Roman" w:hAnsi="Times New Roman"/>
          <w:sz w:val="28"/>
        </w:rPr>
        <w:t>Илишевского</w:t>
      </w:r>
      <w:r>
        <w:rPr>
          <w:rFonts w:ascii="Times New Roman" w:hAnsi="Times New Roman"/>
          <w:sz w:val="28"/>
        </w:rPr>
        <w:t xml:space="preserve"> района, с.</w:t>
      </w:r>
      <w:r>
        <w:rPr>
          <w:rFonts w:ascii="Times New Roman" w:hAnsi="Times New Roman"/>
          <w:sz w:val="28"/>
        </w:rPr>
        <w:t xml:space="preserve"> Верхнея</w:t>
      </w:r>
      <w:r>
        <w:rPr>
          <w:rFonts w:ascii="Times New Roman" w:hAnsi="Times New Roman"/>
          <w:sz w:val="28"/>
        </w:rPr>
        <w:t>ркеево, ул. Коммунистическая, 10</w:t>
      </w:r>
      <w:r>
        <w:rPr>
          <w:rFonts w:ascii="Times New Roman" w:hAnsi="Times New Roman"/>
          <w:sz w:val="28"/>
        </w:rPr>
        <w:t xml:space="preserve"> – администратор </w:t>
      </w:r>
      <w:r>
        <w:rPr>
          <w:rFonts w:ascii="Times New Roman" w:hAnsi="Times New Roman"/>
          <w:sz w:val="28"/>
        </w:rPr>
        <w:t>Валидова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Альфира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Асхатовна</w:t>
      </w:r>
      <w:r>
        <w:rPr>
          <w:rFonts w:ascii="Times New Roman" w:hAnsi="Times New Roman"/>
          <w:sz w:val="28"/>
        </w:rPr>
        <w:t>.</w:t>
      </w:r>
    </w:p>
    <w:p w14:paraId="64000000">
      <w:pPr>
        <w:pStyle w:val="Style_2"/>
        <w:ind w:firstLine="720" w:left="0"/>
        <w:jc w:val="both"/>
        <w:rPr>
          <w:rFonts w:ascii="Times New Roman" w:hAnsi="Times New Roman"/>
          <w:sz w:val="28"/>
        </w:rPr>
      </w:pPr>
    </w:p>
    <w:p w14:paraId="65000000">
      <w:pPr>
        <w:ind w:firstLine="0" w:left="3665" w:right="3530"/>
        <w:jc w:val="both"/>
        <w:rPr>
          <w:b w:val="1"/>
        </w:rPr>
      </w:pPr>
      <w:r>
        <w:rPr>
          <w:b w:val="1"/>
        </w:rPr>
        <w:t>Заявка</w:t>
      </w:r>
      <w:r>
        <w:rPr>
          <w:b w:val="1"/>
          <w:spacing w:val="-9"/>
        </w:rPr>
        <w:t xml:space="preserve"> у</w:t>
      </w:r>
      <w:r>
        <w:rPr>
          <w:b w:val="1"/>
        </w:rPr>
        <w:t>ча</w:t>
      </w:r>
      <w:r>
        <w:rPr>
          <w:b w:val="1"/>
        </w:rPr>
        <w:t>стника</w:t>
      </w:r>
    </w:p>
    <w:p w14:paraId="66000000">
      <w:pPr>
        <w:ind/>
        <w:jc w:val="center"/>
        <w:rPr>
          <w:b w:val="1"/>
        </w:rPr>
      </w:pPr>
      <w:r>
        <w:rPr>
          <w:b w:val="1"/>
        </w:rPr>
        <w:t>Открытого многожанрового фестиваля башкирской этнической культуры и современного искусства «</w:t>
      </w:r>
      <w:r>
        <w:rPr>
          <w:b w:val="1"/>
        </w:rPr>
        <w:t>Ауаз</w:t>
      </w:r>
      <w:r>
        <w:rPr>
          <w:b w:val="1"/>
        </w:rPr>
        <w:t>»</w:t>
      </w:r>
    </w:p>
    <w:p w14:paraId="67000000">
      <w:pPr>
        <w:pStyle w:val="Style_3"/>
        <w:spacing w:after="202"/>
        <w:ind/>
        <w:jc w:val="center"/>
        <w:rPr>
          <w:color w:val="000000"/>
          <w:sz w:val="28"/>
        </w:rPr>
      </w:pPr>
      <w:r>
        <w:rPr>
          <w:color w:val="000000"/>
          <w:sz w:val="28"/>
        </w:rPr>
        <w:t>Номинация:_______Коллектив</w:t>
      </w:r>
      <w:r>
        <w:rPr>
          <w:color w:val="000000"/>
          <w:sz w:val="28"/>
        </w:rPr>
        <w:t>:</w:t>
      </w:r>
    </w:p>
    <w:p w14:paraId="68000000">
      <w:pPr>
        <w:pStyle w:val="Style_3"/>
        <w:numPr>
          <w:ilvl w:val="0"/>
          <w:numId w:val="4"/>
        </w:numPr>
        <w:spacing w:after="202"/>
        <w:ind/>
        <w:rPr>
          <w:color w:val="000000"/>
          <w:sz w:val="28"/>
        </w:rPr>
      </w:pPr>
      <w:r>
        <w:rPr>
          <w:color w:val="000000"/>
          <w:sz w:val="28"/>
        </w:rPr>
        <w:t xml:space="preserve">Направляющая организация: </w:t>
      </w:r>
    </w:p>
    <w:p w14:paraId="69000000">
      <w:pPr>
        <w:pStyle w:val="Style_3"/>
        <w:numPr>
          <w:ilvl w:val="0"/>
          <w:numId w:val="4"/>
        </w:numPr>
        <w:spacing w:after="202"/>
        <w:ind/>
        <w:rPr>
          <w:color w:val="000000"/>
          <w:sz w:val="28"/>
        </w:rPr>
      </w:pPr>
      <w:r>
        <w:rPr>
          <w:color w:val="000000"/>
          <w:sz w:val="28"/>
        </w:rPr>
        <w:t>Количество участников:</w:t>
      </w:r>
    </w:p>
    <w:p w14:paraId="6A000000">
      <w:pPr>
        <w:pStyle w:val="Style_3"/>
        <w:numPr>
          <w:ilvl w:val="0"/>
          <w:numId w:val="4"/>
        </w:numPr>
        <w:spacing w:after="202"/>
        <w:ind/>
        <w:rPr>
          <w:color w:val="000000"/>
          <w:sz w:val="28"/>
        </w:rPr>
      </w:pPr>
      <w:r>
        <w:rPr>
          <w:color w:val="000000"/>
          <w:sz w:val="28"/>
        </w:rPr>
        <w:t>Возрастная категория (до 16 лет, от 16 лет):</w:t>
      </w:r>
    </w:p>
    <w:p w14:paraId="6B000000">
      <w:pPr>
        <w:pStyle w:val="Style_3"/>
        <w:numPr>
          <w:ilvl w:val="0"/>
          <w:numId w:val="4"/>
        </w:numPr>
        <w:spacing w:after="202"/>
        <w:ind/>
        <w:rPr>
          <w:color w:val="000000"/>
          <w:sz w:val="28"/>
        </w:rPr>
      </w:pPr>
      <w:r>
        <w:rPr>
          <w:color w:val="000000"/>
          <w:sz w:val="28"/>
        </w:rPr>
        <w:t>ФИО руководителя (образование):</w:t>
      </w:r>
    </w:p>
    <w:p w14:paraId="6C000000">
      <w:pPr>
        <w:pStyle w:val="Style_3"/>
        <w:numPr>
          <w:ilvl w:val="0"/>
          <w:numId w:val="4"/>
        </w:numPr>
        <w:spacing w:after="202"/>
        <w:ind/>
        <w:rPr>
          <w:color w:val="000000"/>
          <w:sz w:val="28"/>
        </w:rPr>
      </w:pPr>
      <w:r>
        <w:rPr>
          <w:color w:val="000000"/>
          <w:sz w:val="28"/>
        </w:rPr>
        <w:t>Звание:</w:t>
      </w:r>
    </w:p>
    <w:p w14:paraId="6D000000">
      <w:pPr>
        <w:pStyle w:val="Style_3"/>
        <w:numPr>
          <w:ilvl w:val="0"/>
          <w:numId w:val="4"/>
        </w:numPr>
        <w:spacing w:after="202"/>
        <w:ind/>
        <w:rPr>
          <w:color w:val="000000"/>
          <w:sz w:val="28"/>
        </w:rPr>
      </w:pPr>
      <w:r>
        <w:rPr>
          <w:color w:val="000000"/>
          <w:sz w:val="28"/>
        </w:rPr>
        <w:t>Паспортные данные руководителя:</w:t>
      </w:r>
    </w:p>
    <w:p w14:paraId="6E000000">
      <w:pPr>
        <w:pStyle w:val="Style_3"/>
        <w:numPr>
          <w:ilvl w:val="0"/>
          <w:numId w:val="4"/>
        </w:numPr>
        <w:spacing w:after="202"/>
        <w:ind/>
        <w:rPr>
          <w:color w:val="000000"/>
          <w:sz w:val="28"/>
        </w:rPr>
      </w:pPr>
      <w:r>
        <w:rPr>
          <w:color w:val="000000"/>
          <w:sz w:val="28"/>
        </w:rPr>
        <w:t>Адрес проживания рук</w:t>
      </w:r>
      <w:r>
        <w:rPr>
          <w:color w:val="000000"/>
          <w:sz w:val="28"/>
        </w:rPr>
        <w:t>.:</w:t>
      </w:r>
    </w:p>
    <w:p w14:paraId="6F000000">
      <w:pPr>
        <w:pStyle w:val="Style_3"/>
        <w:numPr>
          <w:ilvl w:val="0"/>
          <w:numId w:val="4"/>
        </w:numPr>
        <w:spacing w:after="202"/>
        <w:ind/>
        <w:rPr>
          <w:color w:val="000000"/>
          <w:sz w:val="28"/>
        </w:rPr>
      </w:pPr>
      <w:r>
        <w:rPr>
          <w:color w:val="000000"/>
          <w:sz w:val="28"/>
        </w:rPr>
        <w:t>ИНН_____________</w:t>
      </w:r>
    </w:p>
    <w:p w14:paraId="70000000">
      <w:pPr>
        <w:pStyle w:val="Style_3"/>
        <w:numPr>
          <w:ilvl w:val="0"/>
          <w:numId w:val="4"/>
        </w:numPr>
        <w:spacing w:after="202"/>
        <w:ind/>
        <w:rPr>
          <w:color w:val="000000"/>
          <w:sz w:val="28"/>
        </w:rPr>
      </w:pPr>
      <w:r>
        <w:rPr>
          <w:color w:val="000000"/>
          <w:sz w:val="28"/>
        </w:rPr>
        <w:t>СНИЛС____________</w:t>
      </w:r>
    </w:p>
    <w:p w14:paraId="71000000">
      <w:pPr>
        <w:pStyle w:val="Style_3"/>
        <w:numPr>
          <w:ilvl w:val="0"/>
          <w:numId w:val="4"/>
        </w:numPr>
        <w:spacing w:after="202"/>
        <w:ind/>
        <w:rPr>
          <w:color w:val="000000"/>
          <w:sz w:val="28"/>
        </w:rPr>
      </w:pPr>
      <w:r>
        <w:rPr>
          <w:color w:val="000000"/>
          <w:sz w:val="28"/>
        </w:rPr>
        <w:t xml:space="preserve">Номер мобильного телефона: </w:t>
      </w:r>
    </w:p>
    <w:p w14:paraId="72000000">
      <w:pPr>
        <w:pStyle w:val="Style_3"/>
        <w:numPr>
          <w:ilvl w:val="0"/>
          <w:numId w:val="4"/>
        </w:numPr>
        <w:spacing w:after="202"/>
        <w:ind/>
        <w:rPr>
          <w:color w:val="000000"/>
          <w:sz w:val="28"/>
        </w:rPr>
      </w:pPr>
      <w:r>
        <w:rPr>
          <w:color w:val="000000"/>
          <w:sz w:val="28"/>
        </w:rPr>
        <w:t>ФИО концертмейстера:</w:t>
      </w:r>
    </w:p>
    <w:p w14:paraId="73000000">
      <w:pPr>
        <w:pStyle w:val="Style_3"/>
        <w:numPr>
          <w:ilvl w:val="0"/>
          <w:numId w:val="4"/>
        </w:numPr>
        <w:spacing w:after="202"/>
        <w:ind/>
        <w:rPr>
          <w:color w:val="000000"/>
          <w:sz w:val="28"/>
        </w:rPr>
      </w:pPr>
      <w:r>
        <w:rPr>
          <w:color w:val="000000"/>
          <w:sz w:val="28"/>
        </w:rPr>
        <w:t xml:space="preserve"> Ссылки на видео</w:t>
      </w:r>
      <w:r>
        <w:rPr>
          <w:color w:val="000000"/>
          <w:sz w:val="28"/>
        </w:rPr>
        <w:t xml:space="preserve"> для отборочного тура конкурса</w:t>
      </w:r>
    </w:p>
    <w:p w14:paraId="74000000">
      <w:pPr>
        <w:pStyle w:val="Style_3"/>
        <w:numPr>
          <w:ilvl w:val="0"/>
          <w:numId w:val="4"/>
        </w:numPr>
        <w:spacing w:after="202"/>
        <w:ind/>
        <w:rPr>
          <w:color w:val="000000"/>
          <w:sz w:val="28"/>
        </w:rPr>
      </w:pPr>
      <w:r>
        <w:rPr>
          <w:color w:val="000000"/>
          <w:sz w:val="28"/>
        </w:rPr>
        <w:t>Количество участников, прошедших на заключительный тур программы фестиваля</w:t>
      </w:r>
    </w:p>
    <w:p w14:paraId="75000000">
      <w:pPr>
        <w:rPr>
          <w:u w:val="single"/>
        </w:rPr>
      </w:pPr>
      <w:r>
        <w:t>Дата</w:t>
      </w:r>
      <w:r>
        <w:rPr>
          <w:u w:val="single"/>
        </w:rPr>
        <w:t xml:space="preserve">________________ </w:t>
      </w:r>
      <w:r>
        <w:t xml:space="preserve">Подпись   </w:t>
      </w:r>
      <w:r>
        <w:rPr>
          <w:u w:val="single"/>
        </w:rPr>
        <w:t xml:space="preserve"> __________________</w:t>
      </w:r>
    </w:p>
    <w:p w14:paraId="76000000">
      <w:pPr>
        <w:ind w:firstLine="709" w:left="0"/>
        <w:jc w:val="both"/>
      </w:pPr>
      <w:r>
        <w:rPr>
          <w:u w:val="single"/>
        </w:rPr>
        <w:br w:type="page"/>
      </w:r>
      <w:r>
        <w:rPr>
          <w:b w:val="1"/>
          <w:i w:val="1"/>
        </w:rPr>
        <w:t>Приложение 3</w:t>
      </w:r>
    </w:p>
    <w:p w14:paraId="77000000">
      <w:pPr>
        <w:ind/>
        <w:jc w:val="center"/>
        <w:rPr>
          <w:b w:val="1"/>
        </w:rPr>
      </w:pPr>
      <w:r>
        <w:rPr>
          <w:b w:val="1"/>
        </w:rPr>
        <w:t>СОГЛАСИЕ</w:t>
      </w:r>
    </w:p>
    <w:p w14:paraId="78000000">
      <w:pPr>
        <w:ind/>
        <w:jc w:val="center"/>
        <w:rPr>
          <w:b w:val="1"/>
        </w:rPr>
      </w:pPr>
      <w:r>
        <w:rPr>
          <w:b w:val="1"/>
        </w:rPr>
        <w:t>НА ОБРАБОТКУ ПЕРСОНАЛЬНЫХ ДАННЫХ</w:t>
      </w:r>
    </w:p>
    <w:p w14:paraId="79000000">
      <w:pPr>
        <w:ind/>
        <w:jc w:val="center"/>
        <w:rPr>
          <w:b w:val="1"/>
        </w:rPr>
      </w:pPr>
    </w:p>
    <w:p w14:paraId="7A000000">
      <w:pPr>
        <w:ind/>
        <w:jc w:val="both"/>
      </w:pPr>
      <w:r>
        <w:t>Я,  _____________________________________________________________,</w:t>
      </w:r>
    </w:p>
    <w:p w14:paraId="7B000000">
      <w:pPr>
        <w:ind/>
        <w:jc w:val="both"/>
      </w:pPr>
      <w:r>
        <w:t>Паспорт серия ______ номер ___________ выдан ______________________</w:t>
      </w:r>
    </w:p>
    <w:p w14:paraId="7C000000">
      <w:pPr>
        <w:ind/>
        <w:jc w:val="both"/>
      </w:pPr>
      <w:r>
        <w:t>_______________________________________________________________</w:t>
      </w:r>
    </w:p>
    <w:p w14:paraId="7D000000">
      <w:pPr>
        <w:ind/>
        <w:jc w:val="both"/>
      </w:pPr>
      <w:r>
        <w:t>Адрес регистрации _______________________________________________</w:t>
      </w:r>
    </w:p>
    <w:p w14:paraId="7E000000">
      <w:pPr>
        <w:ind/>
        <w:jc w:val="both"/>
      </w:pPr>
    </w:p>
    <w:p w14:paraId="7F000000">
      <w:pPr>
        <w:ind/>
        <w:jc w:val="both"/>
      </w:pPr>
      <w:r>
        <w:t>даю согласие на обработку моих персональных данных, относящихся исключительно к перечисленным ниже категориям персональных данных: фамилия, имя, отчество, пол, дата рождения, тип документа, удостоверяющего личность, данные документа, удостоверяющего личность, гражданство.</w:t>
      </w:r>
    </w:p>
    <w:p w14:paraId="80000000">
      <w:pPr>
        <w:tabs>
          <w:tab w:leader="none" w:pos="709" w:val="left"/>
          <w:tab w:leader="none" w:pos="1667" w:val="left"/>
          <w:tab w:leader="none" w:pos="2667" w:val="left"/>
          <w:tab w:leader="none" w:pos="3107" w:val="left"/>
          <w:tab w:leader="none" w:pos="4607" w:val="left"/>
          <w:tab w:leader="none" w:pos="6067" w:val="left"/>
          <w:tab w:leader="none" w:pos="7207" w:val="left"/>
          <w:tab w:leader="none" w:pos="8787" w:val="left"/>
          <w:tab w:leader="none" w:pos="9127" w:val="left"/>
        </w:tabs>
        <w:ind/>
        <w:jc w:val="both"/>
      </w:pPr>
      <w:r>
        <w:tab/>
      </w:r>
      <w:r>
        <w:t>Я даю согласие на использование персональных данных исключительно в целях ______________________ ____________ ________, а также на хранение данных об этих результатах на электронных носителях.</w:t>
      </w:r>
    </w:p>
    <w:p w14:paraId="81000000">
      <w:pPr>
        <w:ind w:firstLine="426" w:left="0"/>
        <w:jc w:val="both"/>
      </w:pPr>
    </w:p>
    <w:p w14:paraId="82000000">
      <w:pPr>
        <w:ind w:firstLine="709" w:left="0"/>
        <w:jc w:val="both"/>
      </w:pPr>
      <w:r>
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без ограничения сбор, систематизацию, накопление, хранение, уточнение (обновление, изменение), использование, передачу,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14:paraId="83000000">
      <w:pPr>
        <w:ind w:firstLine="426" w:left="0"/>
        <w:jc w:val="both"/>
      </w:pPr>
    </w:p>
    <w:p w14:paraId="84000000">
      <w:pPr>
        <w:tabs>
          <w:tab w:leader="none" w:pos="709" w:val="left"/>
        </w:tabs>
        <w:ind/>
        <w:jc w:val="both"/>
      </w:pPr>
      <w:r>
        <w:tab/>
      </w:r>
      <w:r>
        <w:t>Я проинформирован, что _________________________________ гарантирует обработку моих персональных данных в соответствии с действующим законодательством Российской Федерации как неавтоматизированными, так и автоматизированными способами.</w:t>
      </w:r>
    </w:p>
    <w:p w14:paraId="85000000">
      <w:pPr>
        <w:ind w:firstLine="426" w:left="0"/>
        <w:jc w:val="both"/>
      </w:pPr>
    </w:p>
    <w:p w14:paraId="86000000">
      <w:pPr>
        <w:ind w:firstLine="708" w:left="0"/>
        <w:jc w:val="both"/>
      </w:pPr>
      <w:r>
        <w:t>Данное согласие действует до достижения целей обработки персональных данных или в течение срока хранения информации.</w:t>
      </w:r>
    </w:p>
    <w:p w14:paraId="87000000">
      <w:pPr>
        <w:ind w:firstLine="426" w:left="0"/>
        <w:jc w:val="both"/>
      </w:pPr>
    </w:p>
    <w:p w14:paraId="88000000">
      <w:pPr>
        <w:ind w:firstLine="708" w:left="0"/>
        <w:jc w:val="both"/>
      </w:pPr>
      <w:r>
        <w:t>Данное согласие может быть отозвано в любой момент  по моему письменному заявлению.</w:t>
      </w:r>
    </w:p>
    <w:p w14:paraId="89000000">
      <w:pPr>
        <w:ind w:firstLine="426" w:left="0"/>
        <w:jc w:val="both"/>
      </w:pPr>
    </w:p>
    <w:p w14:paraId="8A000000">
      <w:pPr>
        <w:tabs>
          <w:tab w:leader="none" w:pos="747" w:val="left"/>
        </w:tabs>
        <w:ind/>
        <w:jc w:val="both"/>
      </w:pPr>
      <w:r>
        <w:tab/>
      </w:r>
      <w:r>
        <w:t>Подтверждаю, что, давая такое согласие, я действую по собственной воле и в своих интересах.</w:t>
      </w:r>
    </w:p>
    <w:p w14:paraId="8B000000">
      <w:pPr>
        <w:ind w:firstLine="426" w:left="0"/>
        <w:jc w:val="both"/>
      </w:pPr>
    </w:p>
    <w:p w14:paraId="8C000000">
      <w:pPr>
        <w:tabs>
          <w:tab w:leader="none" w:pos="4947" w:val="left"/>
        </w:tabs>
        <w:ind w:firstLine="426" w:left="0"/>
        <w:jc w:val="both"/>
      </w:pPr>
      <w:r>
        <w:t>« ____ » _________ 2023 г.</w:t>
      </w:r>
      <w:r>
        <w:tab/>
      </w:r>
      <w:r>
        <w:t>___________/_____________/</w:t>
      </w:r>
    </w:p>
    <w:p w14:paraId="8D000000">
      <w:pPr>
        <w:ind w:firstLine="709" w:left="0"/>
        <w:jc w:val="both"/>
        <w:rPr>
          <w:highlight w:val="white"/>
        </w:rPr>
      </w:pPr>
    </w:p>
    <w:p w14:paraId="8E000000">
      <w:pPr>
        <w:spacing w:after="200" w:line="276" w:lineRule="auto"/>
        <w:ind/>
        <w:rPr>
          <w:u w:val="single"/>
        </w:rPr>
      </w:pPr>
    </w:p>
    <w:sectPr>
      <w:footerReference r:id="rId1" w:type="first"/>
      <w:footerReference r:id="rId2" w:type="default"/>
      <w:pgSz w:h="16838" w:orient="portrait" w:w="11906"/>
      <w:pgMar w:bottom="1134" w:footer="709" w:gutter="0" w:header="709" w:left="1418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right"/>
    </w:pPr>
  </w:p>
  <w:p w14:paraId="02000000">
    <w:pPr>
      <w:pStyle w:val="Style_1"/>
    </w:pP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ind/>
      <w:jc w:val="right"/>
    </w:pPr>
  </w:p>
  <w:p w14:paraId="04000000">
    <w:pPr>
      <w:pStyle w:val="Style_1"/>
    </w:pP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upperRoman"/>
      <w:lvlText w:val="%1."/>
      <w:lvlJc w:val="left"/>
      <w:pPr>
        <w:ind w:hanging="720" w:left="108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36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360" w:left="6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spacing w:after="0" w:line="240" w:lineRule="auto"/>
      <w:ind/>
    </w:pPr>
    <w:rPr>
      <w:rFonts w:ascii="Times New Roman" w:hAnsi="Times New Roman"/>
      <w:sz w:val="28"/>
    </w:rPr>
  </w:style>
  <w:style w:default="1" w:styleId="Style_4_ch" w:type="character">
    <w:name w:val="Normal"/>
    <w:link w:val="Style_4"/>
    <w:rPr>
      <w:rFonts w:ascii="Times New Roman" w:hAnsi="Times New Roman"/>
      <w:sz w:val="28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heading 3"/>
    <w:next w:val="Style_4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Balloon Text"/>
    <w:basedOn w:val="Style_4"/>
    <w:link w:val="Style_10_ch"/>
    <w:rPr>
      <w:rFonts w:ascii="Tahoma" w:hAnsi="Tahoma"/>
      <w:sz w:val="16"/>
    </w:rPr>
  </w:style>
  <w:style w:styleId="Style_10_ch" w:type="character">
    <w:name w:val="Balloon Text"/>
    <w:basedOn w:val="Style_4_ch"/>
    <w:link w:val="Style_10"/>
    <w:rPr>
      <w:rFonts w:ascii="Tahoma" w:hAnsi="Tahoma"/>
      <w:sz w:val="16"/>
    </w:rPr>
  </w:style>
  <w:style w:styleId="Style_2" w:type="paragraph">
    <w:name w:val="No Spacing"/>
    <w:link w:val="Style_2_ch"/>
    <w:pPr>
      <w:spacing w:after="0" w:line="240" w:lineRule="auto"/>
      <w:ind/>
    </w:pPr>
    <w:rPr>
      <w:rFonts w:ascii="Calibri" w:hAnsi="Calibri"/>
    </w:rPr>
  </w:style>
  <w:style w:styleId="Style_2_ch" w:type="character">
    <w:name w:val="No Spacing"/>
    <w:link w:val="Style_2"/>
    <w:rPr>
      <w:rFonts w:ascii="Calibri" w:hAnsi="Calibri"/>
    </w:rPr>
  </w:style>
  <w:style w:styleId="Style_11" w:type="paragraph">
    <w:name w:val="toc 3"/>
    <w:next w:val="Style_4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" w:type="paragraph">
    <w:name w:val="footer"/>
    <w:basedOn w:val="Style_4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4_ch"/>
    <w:link w:val="Style_1"/>
  </w:style>
  <w:style w:styleId="Style_12" w:type="paragraph">
    <w:name w:val="heading 5"/>
    <w:next w:val="Style_4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4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4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4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4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4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3" w:type="paragraph">
    <w:name w:val="Normal (Web)"/>
    <w:basedOn w:val="Style_4"/>
    <w:link w:val="Style_3_ch"/>
    <w:pPr>
      <w:spacing w:afterAutospacing="on" w:beforeAutospacing="on"/>
      <w:ind/>
    </w:pPr>
    <w:rPr>
      <w:sz w:val="24"/>
    </w:rPr>
  </w:style>
  <w:style w:styleId="Style_3_ch" w:type="character">
    <w:name w:val="Normal (Web)"/>
    <w:basedOn w:val="Style_4_ch"/>
    <w:link w:val="Style_3"/>
    <w:rPr>
      <w:sz w:val="24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Subtitle"/>
    <w:next w:val="Style_4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4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4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4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9" Target="numbering.xml" Type="http://schemas.openxmlformats.org/officeDocument/2006/relationships/numbering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footer2.xml" Type="http://schemas.openxmlformats.org/officeDocument/2006/relationships/footer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MyOffice-CoreFramework-Android/29-1028.734.7326.662.0@RELEASE-CORE-29.0-RC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2023-03-16T08:43:50Z</dcterms:modified>
</cp:coreProperties>
</file>