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ПОЛОЖЕНИЕ</w:t>
      </w:r>
    </w:p>
    <w:p w14:paraId="02000000">
      <w:pPr>
        <w:pStyle w:val="Style_1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IV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</w:t>
      </w:r>
      <w:r>
        <w:rPr>
          <w:b w:val="1"/>
          <w:sz w:val="28"/>
        </w:rPr>
        <w:t>ткрытого</w:t>
      </w:r>
      <w:r>
        <w:rPr>
          <w:b w:val="1"/>
          <w:sz w:val="28"/>
        </w:rPr>
        <w:t xml:space="preserve"> Республиканского фестиваля-конкурса </w:t>
      </w:r>
    </w:p>
    <w:p w14:paraId="03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sz w:val="28"/>
        </w:rPr>
        <w:t>башкирских хоров и вокальных ансамблей</w:t>
      </w:r>
    </w:p>
    <w:p w14:paraId="04000000">
      <w:pPr>
        <w:pStyle w:val="Style_1"/>
        <w:spacing w:after="0" w:before="0"/>
        <w:ind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>«</w:t>
      </w:r>
      <w:r>
        <w:rPr>
          <w:b w:val="1"/>
          <w:color w:val="000000"/>
          <w:sz w:val="28"/>
        </w:rPr>
        <w:t>Торатау моңо</w:t>
      </w:r>
      <w:r>
        <w:rPr>
          <w:b w:val="1"/>
          <w:color w:val="000000"/>
          <w:sz w:val="28"/>
        </w:rPr>
        <w:t>»</w:t>
      </w:r>
      <w:r>
        <w:rPr>
          <w:b w:val="1"/>
          <w:sz w:val="28"/>
        </w:rPr>
        <w:t xml:space="preserve"> («</w:t>
      </w:r>
      <w:r>
        <w:rPr>
          <w:b w:val="1"/>
          <w:sz w:val="28"/>
        </w:rPr>
        <w:t>Мелодии Торатау</w:t>
      </w:r>
      <w:r>
        <w:rPr>
          <w:b w:val="1"/>
          <w:sz w:val="28"/>
        </w:rPr>
        <w:t>»)</w:t>
      </w:r>
    </w:p>
    <w:p w14:paraId="05000000">
      <w:pPr>
        <w:pStyle w:val="Style_1"/>
        <w:spacing w:after="0" w:before="0"/>
        <w:ind/>
        <w:jc w:val="center"/>
        <w:rPr>
          <w:b w:val="1"/>
          <w:color w:val="FF0000"/>
        </w:rPr>
      </w:pPr>
      <w:r>
        <w:rPr>
          <w:b w:val="1"/>
          <w:color w:val="FF0000"/>
        </w:rPr>
        <w:t xml:space="preserve">    </w:t>
      </w:r>
      <w:r>
        <w:rPr>
          <w:b w:val="1"/>
          <w:color w:val="FF0000"/>
        </w:rPr>
        <w:t xml:space="preserve">             </w:t>
      </w:r>
    </w:p>
    <w:p w14:paraId="06000000">
      <w:pPr>
        <w:pStyle w:val="Style_1"/>
        <w:spacing w:after="0" w:before="0"/>
        <w:ind/>
        <w:jc w:val="center"/>
        <w:rPr>
          <w:b w:val="1"/>
          <w:color w:val="FF0000"/>
          <w:sz w:val="28"/>
        </w:rPr>
      </w:pPr>
      <w:r>
        <w:rPr>
          <w:b w:val="1"/>
          <w:color w:val="FF0000"/>
          <w:sz w:val="28"/>
        </w:rPr>
        <w:t xml:space="preserve"> </w:t>
      </w:r>
    </w:p>
    <w:p w14:paraId="07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I. Организаторы фестиваля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* Министерство культуры Республики Башкортостан;</w:t>
      </w:r>
    </w:p>
    <w:p w14:paraId="09000000">
      <w:pPr>
        <w:spacing w:after="0" w:line="240" w:lineRule="auto"/>
        <w:ind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* Республиканский центр народного творчества;</w:t>
      </w:r>
    </w:p>
    <w:p w14:paraId="0A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* Администрация муниципального района </w:t>
      </w:r>
      <w:r>
        <w:rPr>
          <w:color w:val="000000"/>
          <w:sz w:val="28"/>
        </w:rPr>
        <w:t xml:space="preserve">Ишимбайский </w:t>
      </w:r>
      <w:r>
        <w:rPr>
          <w:color w:val="000000"/>
          <w:sz w:val="28"/>
        </w:rPr>
        <w:t>район Республики Башкортостан</w:t>
      </w:r>
      <w:r>
        <w:rPr>
          <w:color w:val="000000"/>
          <w:sz w:val="28"/>
        </w:rPr>
        <w:t>.</w:t>
      </w:r>
    </w:p>
    <w:p w14:paraId="0B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II. Цели и задачи фестиваля</w:t>
      </w:r>
    </w:p>
    <w:p w14:paraId="0C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* сохранение, развитие и пропаганда традиций </w:t>
      </w:r>
      <w:r>
        <w:rPr>
          <w:color w:val="000000"/>
          <w:sz w:val="28"/>
        </w:rPr>
        <w:t xml:space="preserve">башкирского </w:t>
      </w:r>
      <w:r>
        <w:rPr>
          <w:color w:val="000000"/>
          <w:sz w:val="28"/>
        </w:rPr>
        <w:t>хорового</w:t>
      </w:r>
      <w:r>
        <w:rPr>
          <w:color w:val="000000"/>
          <w:sz w:val="28"/>
        </w:rPr>
        <w:t xml:space="preserve"> исполнительского искусства;</w:t>
      </w:r>
    </w:p>
    <w:p w14:paraId="0D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* формирование и расширение творческих контактов между самодеятельными певческими коллективами различных регионов;</w:t>
      </w:r>
    </w:p>
    <w:p w14:paraId="0E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* развитие и пропаганда </w:t>
      </w:r>
      <w:r>
        <w:rPr>
          <w:color w:val="000000"/>
          <w:sz w:val="28"/>
        </w:rPr>
        <w:t xml:space="preserve">башкирской </w:t>
      </w:r>
      <w:r>
        <w:rPr>
          <w:color w:val="000000"/>
          <w:sz w:val="28"/>
        </w:rPr>
        <w:t>вокально-</w:t>
      </w:r>
      <w:r>
        <w:rPr>
          <w:color w:val="000000"/>
          <w:sz w:val="28"/>
        </w:rPr>
        <w:t>хоровой музыки;</w:t>
      </w:r>
    </w:p>
    <w:p w14:paraId="0F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* выявление новых талантливых </w:t>
      </w:r>
      <w:r>
        <w:rPr>
          <w:color w:val="000000"/>
          <w:sz w:val="28"/>
        </w:rPr>
        <w:t>вокально-</w:t>
      </w:r>
      <w:r>
        <w:rPr>
          <w:color w:val="000000"/>
          <w:sz w:val="28"/>
        </w:rPr>
        <w:t>хоровых коллективов;</w:t>
      </w:r>
    </w:p>
    <w:p w14:paraId="10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* повышение профессионального уровня </w:t>
      </w:r>
      <w:r>
        <w:rPr>
          <w:color w:val="000000"/>
          <w:sz w:val="28"/>
        </w:rPr>
        <w:t>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рмейстеров</w:t>
      </w:r>
      <w:r>
        <w:rPr>
          <w:color w:val="000000"/>
          <w:sz w:val="28"/>
        </w:rPr>
        <w:t>;</w:t>
      </w:r>
    </w:p>
    <w:p w14:paraId="11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*</w:t>
      </w:r>
      <w:r>
        <w:rPr>
          <w:color w:val="000000"/>
          <w:sz w:val="28"/>
        </w:rPr>
        <w:t>обогащение репертуара</w:t>
      </w:r>
      <w:r>
        <w:rPr>
          <w:color w:val="000000"/>
          <w:sz w:val="28"/>
        </w:rPr>
        <w:t xml:space="preserve"> башкирских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вокально-</w:t>
      </w:r>
      <w:r>
        <w:rPr>
          <w:color w:val="000000"/>
          <w:sz w:val="28"/>
        </w:rPr>
        <w:t>хоровых коллективов высокохудожественными произведениями;</w:t>
      </w:r>
    </w:p>
    <w:p w14:paraId="12000000">
      <w:pPr>
        <w:pStyle w:val="Style_1"/>
        <w:spacing w:after="0" w:before="0"/>
        <w:ind/>
        <w:jc w:val="both"/>
        <w:rPr>
          <w:color w:val="000000"/>
          <w:sz w:val="28"/>
        </w:rPr>
      </w:pPr>
    </w:p>
    <w:p w14:paraId="13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III. Условия и порядок проведения фестиваля</w:t>
      </w:r>
    </w:p>
    <w:p w14:paraId="14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Открытый </w:t>
      </w:r>
      <w:r>
        <w:rPr>
          <w:color w:val="000000"/>
          <w:sz w:val="28"/>
        </w:rPr>
        <w:t>Республиканский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фестиваль-</w:t>
      </w:r>
      <w:r>
        <w:rPr>
          <w:color w:val="000000"/>
          <w:sz w:val="28"/>
        </w:rPr>
        <w:t>конкурс</w:t>
      </w:r>
      <w:r>
        <w:rPr>
          <w:color w:val="000000"/>
          <w:sz w:val="28"/>
        </w:rPr>
        <w:t xml:space="preserve"> башкирских</w:t>
      </w:r>
      <w:r>
        <w:rPr>
          <w:color w:val="000000"/>
          <w:sz w:val="28"/>
        </w:rPr>
        <w:t xml:space="preserve"> хоров</w:t>
      </w:r>
      <w:r>
        <w:rPr>
          <w:color w:val="000000"/>
          <w:sz w:val="28"/>
        </w:rPr>
        <w:t xml:space="preserve"> и вокальных ансамблей</w:t>
      </w:r>
      <w:r>
        <w:rPr>
          <w:color w:val="000000"/>
          <w:sz w:val="28"/>
        </w:rPr>
        <w:t xml:space="preserve"> проводится </w:t>
      </w:r>
      <w:r>
        <w:rPr>
          <w:color w:val="000000"/>
          <w:sz w:val="28"/>
        </w:rPr>
        <w:t xml:space="preserve">с 2017 года </w:t>
      </w:r>
      <w:r>
        <w:rPr>
          <w:color w:val="000000"/>
          <w:sz w:val="28"/>
        </w:rPr>
        <w:t xml:space="preserve">в г. </w:t>
      </w:r>
      <w:r>
        <w:rPr>
          <w:color w:val="000000"/>
          <w:sz w:val="28"/>
        </w:rPr>
        <w:t>Ишимбай</w:t>
      </w:r>
      <w:r>
        <w:rPr>
          <w:color w:val="000000"/>
          <w:sz w:val="28"/>
        </w:rPr>
        <w:t xml:space="preserve"> муниципального </w:t>
      </w:r>
      <w:r>
        <w:rPr>
          <w:color w:val="000000"/>
          <w:sz w:val="28"/>
        </w:rPr>
        <w:t xml:space="preserve">района </w:t>
      </w:r>
      <w:r>
        <w:rPr>
          <w:color w:val="000000"/>
          <w:sz w:val="28"/>
        </w:rPr>
        <w:t xml:space="preserve">Ишимбайский </w:t>
      </w:r>
      <w:r>
        <w:rPr>
          <w:color w:val="000000"/>
          <w:sz w:val="28"/>
        </w:rPr>
        <w:t xml:space="preserve"> район Республики Башкортостан.</w:t>
      </w:r>
      <w:r>
        <w:rPr>
          <w:color w:val="000000"/>
          <w:sz w:val="28"/>
        </w:rPr>
        <w:t xml:space="preserve"> </w:t>
      </w:r>
    </w:p>
    <w:p w14:paraId="15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b w:val="1"/>
          <w:i w:val="1"/>
          <w:color w:val="000000"/>
          <w:sz w:val="28"/>
        </w:rPr>
        <w:t xml:space="preserve">8 апреля 2023 </w:t>
      </w:r>
      <w:r>
        <w:rPr>
          <w:b w:val="1"/>
          <w:i w:val="1"/>
          <w:color w:val="000000"/>
          <w:sz w:val="28"/>
        </w:rPr>
        <w:t>года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он будет </w:t>
      </w:r>
      <w:r>
        <w:rPr>
          <w:color w:val="000000"/>
          <w:sz w:val="28"/>
        </w:rPr>
        <w:t>проходить в четвёрты</w:t>
      </w:r>
      <w:r>
        <w:rPr>
          <w:color w:val="000000"/>
          <w:sz w:val="28"/>
        </w:rPr>
        <w:t xml:space="preserve">й раз. </w:t>
      </w:r>
    </w:p>
    <w:p w14:paraId="16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Место проведения - </w:t>
      </w:r>
      <w:r>
        <w:rPr>
          <w:sz w:val="28"/>
        </w:rPr>
        <w:t>МАУ Ишимбайский</w:t>
      </w:r>
      <w:r>
        <w:rPr>
          <w:sz w:val="28"/>
        </w:rPr>
        <w:t xml:space="preserve"> Д</w:t>
      </w:r>
      <w:r>
        <w:rPr>
          <w:sz w:val="28"/>
        </w:rPr>
        <w:t>ворец</w:t>
      </w:r>
      <w:r>
        <w:rPr>
          <w:sz w:val="28"/>
        </w:rPr>
        <w:t xml:space="preserve"> культуры  городского поселения город Ишимбай</w:t>
      </w:r>
      <w:r>
        <w:rPr>
          <w:sz w:val="28"/>
        </w:rPr>
        <w:t xml:space="preserve"> (</w:t>
      </w:r>
      <w:r>
        <w:rPr>
          <w:b w:val="1"/>
          <w:i w:val="1"/>
          <w:sz w:val="28"/>
        </w:rPr>
        <w:t>г. Ишимбай</w:t>
      </w:r>
      <w:r>
        <w:rPr>
          <w:b w:val="1"/>
          <w:i w:val="1"/>
          <w:sz w:val="28"/>
        </w:rPr>
        <w:t>, П</w:t>
      </w:r>
      <w:r>
        <w:rPr>
          <w:b w:val="1"/>
          <w:i w:val="1"/>
          <w:sz w:val="28"/>
        </w:rPr>
        <w:t>роспект Ленина, д. 23).</w:t>
      </w:r>
    </w:p>
    <w:p w14:paraId="17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>Программа фестиваля</w:t>
      </w:r>
      <w:r>
        <w:rPr>
          <w:sz w:val="28"/>
        </w:rPr>
        <w:t>-конкурса</w:t>
      </w:r>
      <w:r>
        <w:rPr>
          <w:sz w:val="28"/>
        </w:rPr>
        <w:t xml:space="preserve"> включает в себя: церемонии открытия и з</w:t>
      </w:r>
      <w:r>
        <w:rPr>
          <w:sz w:val="28"/>
        </w:rPr>
        <w:t>акрытия фестиваля, прослушивание</w:t>
      </w:r>
      <w:r>
        <w:rPr>
          <w:sz w:val="28"/>
        </w:rPr>
        <w:t xml:space="preserve"> программ коллективов-участников, мастер-классы специалистов</w:t>
      </w:r>
      <w:r>
        <w:rPr>
          <w:sz w:val="28"/>
        </w:rPr>
        <w:t xml:space="preserve"> в области башкирской хоровой музыки</w:t>
      </w:r>
      <w:r>
        <w:rPr>
          <w:sz w:val="28"/>
        </w:rPr>
        <w:t>, круглый стол по итогам</w:t>
      </w:r>
      <w:r>
        <w:rPr>
          <w:sz w:val="28"/>
        </w:rPr>
        <w:t xml:space="preserve"> конкурса, заключительный </w:t>
      </w:r>
      <w:r>
        <w:rPr>
          <w:sz w:val="28"/>
        </w:rPr>
        <w:t>концерт</w:t>
      </w:r>
      <w:r>
        <w:rPr>
          <w:sz w:val="28"/>
        </w:rPr>
        <w:t xml:space="preserve"> фестиваля.</w:t>
      </w:r>
    </w:p>
    <w:p w14:paraId="18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>Для участия в фестивале-конкурсе приглашаются</w:t>
      </w:r>
      <w:r>
        <w:rPr>
          <w:sz w:val="28"/>
        </w:rPr>
        <w:t xml:space="preserve"> </w:t>
      </w:r>
      <w:r>
        <w:rPr>
          <w:sz w:val="28"/>
        </w:rPr>
        <w:t xml:space="preserve">детские и взрослые, </w:t>
      </w:r>
      <w:r>
        <w:rPr>
          <w:sz w:val="28"/>
        </w:rPr>
        <w:t>самодеятельные</w:t>
      </w:r>
      <w:r>
        <w:rPr>
          <w:sz w:val="28"/>
        </w:rPr>
        <w:t xml:space="preserve"> и профессиональные</w:t>
      </w:r>
      <w:r>
        <w:rPr>
          <w:sz w:val="28"/>
        </w:rPr>
        <w:t xml:space="preserve"> </w:t>
      </w:r>
      <w:r>
        <w:rPr>
          <w:sz w:val="28"/>
        </w:rPr>
        <w:t>вокальные ансамбли</w:t>
      </w:r>
      <w:r>
        <w:rPr>
          <w:sz w:val="28"/>
        </w:rPr>
        <w:t xml:space="preserve"> </w:t>
      </w:r>
      <w:r>
        <w:rPr>
          <w:sz w:val="28"/>
        </w:rPr>
        <w:t>и хоровые коллективы</w:t>
      </w:r>
      <w:r>
        <w:rPr>
          <w:sz w:val="28"/>
        </w:rPr>
        <w:t>,</w:t>
      </w:r>
      <w:r>
        <w:rPr>
          <w:sz w:val="28"/>
        </w:rPr>
        <w:t xml:space="preserve"> основной репертуар которых со</w:t>
      </w:r>
      <w:r>
        <w:rPr>
          <w:sz w:val="28"/>
        </w:rPr>
        <w:t xml:space="preserve">ставляют башкирские </w:t>
      </w:r>
      <w:r>
        <w:rPr>
          <w:sz w:val="28"/>
        </w:rPr>
        <w:t>(</w:t>
      </w:r>
      <w:r>
        <w:rPr>
          <w:sz w:val="28"/>
        </w:rPr>
        <w:t>народные и</w:t>
      </w:r>
      <w:r>
        <w:rPr>
          <w:sz w:val="28"/>
        </w:rPr>
        <w:t xml:space="preserve"> композиторские) </w:t>
      </w:r>
      <w:r>
        <w:rPr>
          <w:sz w:val="28"/>
        </w:rPr>
        <w:t xml:space="preserve">вокальные </w:t>
      </w:r>
      <w:r>
        <w:rPr>
          <w:sz w:val="28"/>
        </w:rPr>
        <w:t>произведения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9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 xml:space="preserve">Для участия в </w:t>
      </w:r>
      <w:r>
        <w:rPr>
          <w:sz w:val="28"/>
        </w:rPr>
        <w:t>конкурсе</w:t>
      </w:r>
      <w:r>
        <w:rPr>
          <w:sz w:val="28"/>
        </w:rPr>
        <w:t xml:space="preserve"> коллективы готовя</w:t>
      </w:r>
      <w:r>
        <w:rPr>
          <w:sz w:val="28"/>
        </w:rPr>
        <w:t>т</w:t>
      </w:r>
      <w:r>
        <w:rPr>
          <w:sz w:val="28"/>
        </w:rPr>
        <w:t xml:space="preserve"> программу, состоящую из </w:t>
      </w:r>
      <w:r>
        <w:rPr>
          <w:sz w:val="28"/>
        </w:rPr>
        <w:t xml:space="preserve"> </w:t>
      </w:r>
      <w:r>
        <w:rPr>
          <w:b w:val="1"/>
          <w:sz w:val="28"/>
        </w:rPr>
        <w:t>двух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произведений</w:t>
      </w:r>
      <w:r>
        <w:rPr>
          <w:sz w:val="28"/>
        </w:rPr>
        <w:t xml:space="preserve">: </w:t>
      </w:r>
    </w:p>
    <w:p w14:paraId="1A000000">
      <w:pPr>
        <w:pStyle w:val="Style_1"/>
        <w:spacing w:after="0" w:before="0"/>
        <w:ind/>
        <w:jc w:val="both"/>
        <w:rPr>
          <w:sz w:val="28"/>
        </w:rPr>
      </w:pPr>
      <w:r>
        <w:rPr>
          <w:sz w:val="28"/>
        </w:rPr>
        <w:t>- башкирской</w:t>
      </w:r>
      <w:r>
        <w:rPr>
          <w:sz w:val="28"/>
        </w:rPr>
        <w:t xml:space="preserve"> </w:t>
      </w:r>
      <w:r>
        <w:rPr>
          <w:sz w:val="28"/>
        </w:rPr>
        <w:t>народной песни;</w:t>
      </w:r>
    </w:p>
    <w:p w14:paraId="1B000000">
      <w:pPr>
        <w:pStyle w:val="Style_1"/>
        <w:spacing w:after="0" w:before="0"/>
        <w:ind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произведения башкирс</w:t>
      </w:r>
      <w:r>
        <w:rPr>
          <w:sz w:val="28"/>
        </w:rPr>
        <w:t>кого композитора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C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 xml:space="preserve">Одно из произведений – обязательно должно </w:t>
      </w:r>
      <w:r>
        <w:rPr>
          <w:sz w:val="28"/>
        </w:rPr>
        <w:t>исполняться</w:t>
      </w:r>
      <w:r>
        <w:rPr>
          <w:sz w:val="28"/>
        </w:rPr>
        <w:t xml:space="preserve"> а </w:t>
      </w:r>
      <w:r>
        <w:rPr>
          <w:sz w:val="28"/>
        </w:rPr>
        <w:t>cap</w:t>
      </w:r>
      <w:r>
        <w:rPr>
          <w:sz w:val="28"/>
        </w:rPr>
        <w:t>р</w:t>
      </w:r>
      <w:r>
        <w:rPr>
          <w:sz w:val="28"/>
        </w:rPr>
        <w:t>ella</w:t>
      </w:r>
      <w:r>
        <w:rPr>
          <w:sz w:val="28"/>
        </w:rPr>
        <w:t xml:space="preserve"> (без сопровождения)</w:t>
      </w:r>
      <w:r>
        <w:rPr>
          <w:sz w:val="28"/>
        </w:rPr>
        <w:t>.</w:t>
      </w:r>
    </w:p>
    <w:p w14:paraId="1D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Все произведения исполняются исключительно на башкирском языке.</w:t>
      </w:r>
    </w:p>
    <w:p w14:paraId="1E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</w:p>
    <w:p w14:paraId="1F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качестве музыкального аккомпанемента более приветствуется сопровождение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«живыми» музыкальными</w:t>
      </w:r>
      <w:r>
        <w:rPr>
          <w:color w:val="000000"/>
          <w:sz w:val="28"/>
        </w:rPr>
        <w:t xml:space="preserve"> инструмента</w:t>
      </w:r>
      <w:r>
        <w:rPr>
          <w:color w:val="000000"/>
          <w:sz w:val="28"/>
        </w:rPr>
        <w:t>ми</w:t>
      </w:r>
      <w:r>
        <w:rPr>
          <w:color w:val="000000"/>
          <w:sz w:val="28"/>
        </w:rPr>
        <w:t xml:space="preserve">.  </w:t>
      </w:r>
    </w:p>
    <w:p w14:paraId="20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Д</w:t>
      </w:r>
      <w:r>
        <w:rPr>
          <w:color w:val="000000"/>
          <w:sz w:val="28"/>
        </w:rPr>
        <w:t>опускается и</w:t>
      </w:r>
      <w:r>
        <w:rPr>
          <w:color w:val="000000"/>
          <w:sz w:val="28"/>
        </w:rPr>
        <w:t>спользование</w:t>
      </w:r>
      <w:r>
        <w:rPr>
          <w:color w:val="000000"/>
          <w:sz w:val="28"/>
        </w:rPr>
        <w:t xml:space="preserve"> качественн</w:t>
      </w:r>
      <w:r>
        <w:rPr>
          <w:color w:val="000000"/>
          <w:sz w:val="28"/>
        </w:rPr>
        <w:t>ой</w:t>
      </w:r>
      <w:r>
        <w:rPr>
          <w:color w:val="000000"/>
          <w:sz w:val="28"/>
        </w:rPr>
        <w:t xml:space="preserve"> фонограмм</w:t>
      </w:r>
      <w:r>
        <w:rPr>
          <w:color w:val="000000"/>
          <w:sz w:val="28"/>
        </w:rPr>
        <w:t>ы</w:t>
      </w:r>
      <w:r>
        <w:rPr>
          <w:color w:val="000000"/>
          <w:sz w:val="28"/>
        </w:rPr>
        <w:t>-минус.</w:t>
      </w:r>
    </w:p>
    <w:p w14:paraId="21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>Количество участников вокальных ансамблей должно быть 9-12 чел.</w:t>
      </w:r>
      <w:r>
        <w:rPr>
          <w:sz w:val="28"/>
        </w:rPr>
        <w:t>, к</w:t>
      </w:r>
      <w:r>
        <w:rPr>
          <w:sz w:val="28"/>
        </w:rPr>
        <w:t>оличество</w:t>
      </w:r>
      <w:r>
        <w:rPr>
          <w:sz w:val="28"/>
        </w:rPr>
        <w:t xml:space="preserve"> участников хоровых коллективов</w:t>
      </w:r>
      <w:r>
        <w:rPr>
          <w:sz w:val="28"/>
        </w:rPr>
        <w:t xml:space="preserve"> </w:t>
      </w:r>
      <w:r>
        <w:rPr>
          <w:sz w:val="28"/>
        </w:rPr>
        <w:t>должно быть</w:t>
      </w:r>
      <w:r>
        <w:rPr>
          <w:sz w:val="28"/>
        </w:rPr>
        <w:t xml:space="preserve"> не менее </w:t>
      </w:r>
      <w:r>
        <w:rPr>
          <w:sz w:val="28"/>
        </w:rPr>
        <w:t xml:space="preserve"> 16</w:t>
      </w:r>
      <w:r>
        <w:rPr>
          <w:sz w:val="28"/>
        </w:rPr>
        <w:t xml:space="preserve"> человек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22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>Уровень сложности</w:t>
      </w:r>
      <w:r>
        <w:rPr>
          <w:sz w:val="28"/>
        </w:rPr>
        <w:t xml:space="preserve"> исполняемых произведений</w:t>
      </w:r>
      <w:r>
        <w:rPr>
          <w:sz w:val="28"/>
        </w:rPr>
        <w:t>:</w:t>
      </w:r>
    </w:p>
    <w:p w14:paraId="23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для</w:t>
      </w: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хоровых</w:t>
      </w:r>
      <w:r>
        <w:rPr>
          <w:color w:val="000000"/>
          <w:sz w:val="28"/>
        </w:rPr>
        <w:t xml:space="preserve"> коллективов</w:t>
      </w:r>
      <w:r>
        <w:rPr>
          <w:color w:val="000000"/>
          <w:sz w:val="28"/>
        </w:rPr>
        <w:t xml:space="preserve"> см</w:t>
      </w:r>
      <w:r>
        <w:rPr>
          <w:color w:val="000000"/>
          <w:sz w:val="28"/>
        </w:rPr>
        <w:t>ешанного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состава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 xml:space="preserve"> не менее трехголосного изложения</w:t>
      </w:r>
      <w:r>
        <w:rPr>
          <w:color w:val="000000"/>
          <w:sz w:val="28"/>
        </w:rPr>
        <w:t>;</w:t>
      </w:r>
    </w:p>
    <w:p w14:paraId="24000000">
      <w:pPr>
        <w:pStyle w:val="Style_1"/>
        <w:spacing w:after="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для </w:t>
      </w:r>
      <w:r>
        <w:rPr>
          <w:color w:val="000000"/>
          <w:sz w:val="28"/>
        </w:rPr>
        <w:t>коллективов однородного состава</w:t>
      </w:r>
      <w:r>
        <w:rPr>
          <w:color w:val="000000"/>
          <w:sz w:val="28"/>
        </w:rPr>
        <w:t xml:space="preserve"> 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 менее двухголосного изложения.</w:t>
      </w:r>
    </w:p>
    <w:p w14:paraId="25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>Кроме конкурсной программы,</w:t>
      </w:r>
      <w:r>
        <w:rPr>
          <w:sz w:val="28"/>
        </w:rPr>
        <w:t xml:space="preserve"> коллективам </w:t>
      </w:r>
      <w:r>
        <w:rPr>
          <w:sz w:val="28"/>
        </w:rPr>
        <w:t>необходимо разучить</w:t>
      </w:r>
      <w:r>
        <w:rPr>
          <w:sz w:val="28"/>
        </w:rPr>
        <w:t xml:space="preserve"> произведение</w:t>
      </w:r>
      <w:r>
        <w:rPr>
          <w:sz w:val="28"/>
        </w:rPr>
        <w:t xml:space="preserve"> для </w:t>
      </w:r>
      <w:r>
        <w:rPr>
          <w:b w:val="1"/>
          <w:color w:val="FF0000"/>
          <w:sz w:val="28"/>
        </w:rPr>
        <w:t xml:space="preserve"> </w:t>
      </w:r>
      <w:r>
        <w:rPr>
          <w:sz w:val="28"/>
        </w:rPr>
        <w:t>исполнения сводным хором</w:t>
      </w:r>
      <w:r>
        <w:rPr>
          <w:sz w:val="28"/>
        </w:rPr>
        <w:t xml:space="preserve"> на церемонии закрытия</w:t>
      </w:r>
      <w:r>
        <w:rPr>
          <w:sz w:val="28"/>
        </w:rPr>
        <w:t xml:space="preserve"> </w:t>
      </w:r>
      <w:r>
        <w:rPr>
          <w:sz w:val="28"/>
        </w:rPr>
        <w:t xml:space="preserve">- </w:t>
      </w:r>
      <w:r>
        <w:rPr>
          <w:b w:val="1"/>
          <w:sz w:val="28"/>
        </w:rPr>
        <w:t xml:space="preserve"> «</w:t>
      </w:r>
      <w:r>
        <w:rPr>
          <w:b w:val="1"/>
          <w:sz w:val="28"/>
        </w:rPr>
        <w:t xml:space="preserve">Бар халыҡ өсөн тыныслыҡ!” </w:t>
      </w:r>
      <w:r>
        <w:rPr>
          <w:sz w:val="28"/>
        </w:rPr>
        <w:t>башкирская народная песня, слова А.Габитова</w:t>
      </w:r>
      <w:r>
        <w:rPr>
          <w:b w:val="1"/>
          <w:color w:val="000000"/>
          <w:sz w:val="28"/>
        </w:rPr>
        <w:t xml:space="preserve">. </w:t>
      </w:r>
    </w:p>
    <w:p w14:paraId="26000000">
      <w:pPr>
        <w:pStyle w:val="Style_1"/>
        <w:spacing w:after="0" w:before="0"/>
        <w:ind/>
        <w:jc w:val="both"/>
        <w:rPr>
          <w:sz w:val="28"/>
        </w:rPr>
      </w:pPr>
    </w:p>
    <w:p w14:paraId="27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IV.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Жюри конкурса</w:t>
      </w:r>
    </w:p>
    <w:p w14:paraId="2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Участников конкурса оценивает жюри, из числа высококвалифицированных специалистов </w:t>
      </w:r>
      <w:r>
        <w:rPr>
          <w:rFonts w:ascii="Times New Roman" w:hAnsi="Times New Roman"/>
          <w:sz w:val="28"/>
        </w:rPr>
        <w:t>в области</w:t>
      </w:r>
      <w:r>
        <w:rPr>
          <w:rFonts w:ascii="Times New Roman" w:hAnsi="Times New Roman"/>
          <w:sz w:val="28"/>
        </w:rPr>
        <w:t xml:space="preserve"> вокально-хорового искусства.</w:t>
      </w:r>
    </w:p>
    <w:p w14:paraId="2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Жюри оценивает чистоту </w:t>
      </w:r>
      <w:r>
        <w:rPr>
          <w:rFonts w:ascii="Times New Roman" w:hAnsi="Times New Roman"/>
          <w:sz w:val="28"/>
        </w:rPr>
        <w:t>интонирования</w:t>
      </w:r>
      <w:r>
        <w:rPr>
          <w:rFonts w:ascii="Times New Roman" w:hAnsi="Times New Roman"/>
          <w:sz w:val="28"/>
        </w:rPr>
        <w:t>, дикцию</w:t>
      </w:r>
      <w:r>
        <w:rPr>
          <w:rFonts w:ascii="Times New Roman" w:hAnsi="Times New Roman"/>
          <w:sz w:val="28"/>
        </w:rPr>
        <w:t xml:space="preserve"> (в том числе правильное произношение башкирского текста)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выразительность коллектива, оригинальность аранжировки</w:t>
      </w:r>
      <w:r>
        <w:rPr>
          <w:rFonts w:ascii="Times New Roman" w:hAnsi="Times New Roman"/>
          <w:sz w:val="28"/>
        </w:rPr>
        <w:t xml:space="preserve"> (хоровой фактуры)</w:t>
      </w:r>
      <w:r>
        <w:rPr>
          <w:rFonts w:ascii="Times New Roman" w:hAnsi="Times New Roman"/>
          <w:sz w:val="28"/>
        </w:rPr>
        <w:t>, сценическое воплощение номера и артистизм участников, оригинальность исполнения, качество музыкального сопровождения</w:t>
      </w:r>
      <w:r>
        <w:rPr>
          <w:rFonts w:ascii="Times New Roman" w:hAnsi="Times New Roman"/>
          <w:sz w:val="28"/>
        </w:rPr>
        <w:t xml:space="preserve"> (инструментального и</w:t>
      </w:r>
      <w:r>
        <w:rPr>
          <w:rFonts w:ascii="Times New Roman" w:hAnsi="Times New Roman"/>
          <w:sz w:val="28"/>
        </w:rPr>
        <w:t>/или</w:t>
      </w:r>
      <w:r>
        <w:rPr>
          <w:rFonts w:ascii="Times New Roman" w:hAnsi="Times New Roman"/>
          <w:sz w:val="28"/>
        </w:rPr>
        <w:t xml:space="preserve"> фонограммы-минус)</w:t>
      </w:r>
      <w:r>
        <w:rPr>
          <w:rFonts w:ascii="Times New Roman" w:hAnsi="Times New Roman"/>
          <w:sz w:val="28"/>
        </w:rPr>
        <w:t>.</w:t>
      </w:r>
    </w:p>
    <w:p w14:paraId="2A000000">
      <w:pPr>
        <w:pStyle w:val="Style_2"/>
        <w:spacing w:after="0"/>
        <w:ind w:firstLine="720" w:left="0"/>
        <w:jc w:val="both"/>
      </w:pPr>
      <w:r>
        <w:t xml:space="preserve">Жюри имеет право: делить места, присуждать не все места, присуждать специальные призы. </w:t>
      </w:r>
    </w:p>
    <w:p w14:paraId="2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конкурса </w:t>
      </w:r>
      <w:r>
        <w:rPr>
          <w:rFonts w:ascii="Times New Roman" w:hAnsi="Times New Roman"/>
          <w:sz w:val="28"/>
        </w:rPr>
        <w:t>присуждае</w:t>
      </w:r>
      <w:r>
        <w:rPr>
          <w:rFonts w:ascii="Times New Roman" w:hAnsi="Times New Roman"/>
          <w:sz w:val="28"/>
        </w:rPr>
        <w:t xml:space="preserve">тся </w:t>
      </w:r>
      <w:r>
        <w:rPr>
          <w:rFonts w:ascii="Times New Roman" w:hAnsi="Times New Roman"/>
          <w:sz w:val="28"/>
        </w:rPr>
        <w:t xml:space="preserve">одно Гран-при фестиваля и </w:t>
      </w:r>
      <w:r>
        <w:rPr>
          <w:rFonts w:ascii="Times New Roman" w:hAnsi="Times New Roman"/>
          <w:sz w:val="28"/>
        </w:rPr>
        <w:t>звания Лауреатов (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III</w:t>
      </w:r>
      <w:r>
        <w:rPr>
          <w:rFonts w:ascii="Times New Roman" w:hAnsi="Times New Roman"/>
          <w:sz w:val="28"/>
        </w:rPr>
        <w:t xml:space="preserve"> степени) и </w:t>
      </w:r>
      <w:r>
        <w:rPr>
          <w:rFonts w:ascii="Times New Roman" w:hAnsi="Times New Roman"/>
          <w:sz w:val="28"/>
        </w:rPr>
        <w:t>Дипломантов (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III</w:t>
      </w:r>
      <w:r>
        <w:rPr>
          <w:rFonts w:ascii="Times New Roman" w:hAnsi="Times New Roman"/>
          <w:sz w:val="28"/>
        </w:rPr>
        <w:t xml:space="preserve"> степени)</w:t>
      </w:r>
      <w:r>
        <w:rPr>
          <w:rFonts w:ascii="Times New Roman" w:hAnsi="Times New Roman"/>
          <w:sz w:val="28"/>
        </w:rPr>
        <w:t xml:space="preserve"> в номинациях «Хоровые коллективы», «Вокальные ансамбли»</w:t>
      </w:r>
      <w:r>
        <w:rPr>
          <w:rFonts w:ascii="Times New Roman" w:hAnsi="Times New Roman"/>
          <w:sz w:val="28"/>
        </w:rPr>
        <w:t>, «Детские коллективы»</w:t>
      </w:r>
      <w:r>
        <w:rPr>
          <w:rFonts w:ascii="Times New Roman" w:hAnsi="Times New Roman"/>
          <w:sz w:val="28"/>
        </w:rPr>
        <w:t xml:space="preserve"> и «Профессиональные коллективы».</w:t>
      </w:r>
    </w:p>
    <w:p w14:paraId="2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номинации «Профессиональные коллективы» относятся коллективы музыкальных учебных заведений (СУЗов, ВУЗов), филармоний, концертных объединений и т.п.</w:t>
      </w:r>
    </w:p>
    <w:p w14:paraId="2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Обладателем Гран-при объявляется коллектив</w:t>
      </w:r>
      <w:r>
        <w:rPr>
          <w:rFonts w:ascii="Times New Roman" w:hAnsi="Times New Roman"/>
          <w:sz w:val="28"/>
        </w:rPr>
        <w:t>, признанный решением жюри абсолютным победителем фестиваля-конкурса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2E000000">
      <w:pPr>
        <w:spacing w:after="0"/>
        <w:ind w:firstLine="708" w:left="0"/>
        <w:jc w:val="both"/>
        <w:rPr>
          <w:rFonts w:ascii="Times New Roman" w:hAnsi="Times New Roman"/>
          <w:b w:val="1"/>
          <w:sz w:val="28"/>
        </w:rPr>
      </w:pPr>
    </w:p>
    <w:p w14:paraId="2F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V</w:t>
      </w:r>
      <w:r>
        <w:rPr>
          <w:b w:val="1"/>
          <w:color w:val="000000"/>
          <w:sz w:val="28"/>
        </w:rPr>
        <w:t>. Финансирование фестиваля</w:t>
      </w:r>
    </w:p>
    <w:p w14:paraId="30000000">
      <w:pPr>
        <w:pStyle w:val="Style_1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Финансовое обеспечение фестиваля осуществляетс</w:t>
      </w:r>
      <w:r>
        <w:rPr>
          <w:color w:val="000000"/>
          <w:sz w:val="28"/>
        </w:rPr>
        <w:t>я за счёт средств организаторов</w:t>
      </w:r>
      <w:r>
        <w:rPr>
          <w:color w:val="000000"/>
          <w:sz w:val="28"/>
        </w:rPr>
        <w:t>.</w:t>
      </w:r>
    </w:p>
    <w:p w14:paraId="31000000">
      <w:pPr>
        <w:pStyle w:val="Style_1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Командировочные расходы: оплата проезда, проживания и питания производится за счет средств организации, направляющей коллектив.</w:t>
      </w:r>
    </w:p>
    <w:p w14:paraId="32000000">
      <w:pPr>
        <w:pStyle w:val="Style_1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Руководители</w:t>
      </w:r>
      <w:r>
        <w:rPr>
          <w:color w:val="000000"/>
          <w:sz w:val="28"/>
        </w:rPr>
        <w:t xml:space="preserve"> коллективов должны иметь при себе документы – паспорт, ИНН, СНИЛС.</w:t>
      </w:r>
    </w:p>
    <w:p w14:paraId="33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</w:p>
    <w:p w14:paraId="34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VI</w:t>
      </w:r>
      <w:r>
        <w:rPr>
          <w:b w:val="1"/>
          <w:color w:val="000000"/>
          <w:sz w:val="28"/>
        </w:rPr>
        <w:t>. Адрес оргкомитета</w:t>
      </w:r>
    </w:p>
    <w:p w14:paraId="35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color w:val="000000"/>
          <w:sz w:val="28"/>
        </w:rPr>
        <w:t>Заявки на участие принимаются</w:t>
      </w: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до</w:t>
      </w:r>
      <w:r>
        <w:rPr>
          <w:b w:val="1"/>
          <w:color w:val="000000"/>
          <w:sz w:val="28"/>
        </w:rPr>
        <w:t xml:space="preserve"> 3 апрел</w:t>
      </w:r>
      <w:r>
        <w:rPr>
          <w:b w:val="1"/>
          <w:color w:val="000000"/>
          <w:sz w:val="28"/>
        </w:rPr>
        <w:t>я</w:t>
      </w:r>
      <w:r>
        <w:rPr>
          <w:b w:val="1"/>
          <w:i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2023</w:t>
      </w:r>
      <w:r>
        <w:rPr>
          <w:b w:val="1"/>
          <w:color w:val="000000"/>
          <w:sz w:val="28"/>
        </w:rPr>
        <w:t xml:space="preserve"> г</w:t>
      </w:r>
      <w:r>
        <w:rPr>
          <w:color w:val="000000"/>
          <w:sz w:val="28"/>
        </w:rPr>
        <w:t>ода (включительно)</w:t>
      </w: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  <w:u w:val="single"/>
        </w:rPr>
        <w:t xml:space="preserve">на </w:t>
      </w:r>
      <w:r>
        <w:rPr>
          <w:b w:val="1"/>
          <w:color w:val="000000"/>
          <w:sz w:val="28"/>
          <w:u w:val="single"/>
        </w:rPr>
        <w:t>два</w:t>
      </w:r>
      <w:r>
        <w:rPr>
          <w:color w:val="000000"/>
          <w:sz w:val="28"/>
        </w:rPr>
        <w:t xml:space="preserve"> электронных</w:t>
      </w:r>
      <w:r>
        <w:rPr>
          <w:color w:val="000000"/>
          <w:sz w:val="28"/>
        </w:rPr>
        <w:t xml:space="preserve"> адреса:</w:t>
      </w:r>
      <w:r>
        <w:rPr>
          <w:color w:val="000000"/>
          <w:sz w:val="28"/>
        </w:rPr>
        <w:t xml:space="preserve">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"mailto:natalia_konda@mail.ru"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natalia_konda@mail.ru</w:t>
      </w:r>
      <w:r>
        <w:rPr>
          <w:rStyle w:val="Style_3_ch"/>
          <w:sz w:val="28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"mailto:ishimbaikultura@mail.ru"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ishimbaikultura</w:t>
      </w:r>
      <w:r>
        <w:rPr>
          <w:rStyle w:val="Style_3_ch"/>
          <w:sz w:val="28"/>
        </w:rPr>
        <w:t>@mail.ru</w:t>
      </w:r>
      <w:r>
        <w:rPr>
          <w:rStyle w:val="Style_3_ch"/>
          <w:sz w:val="28"/>
        </w:rPr>
        <w:fldChar w:fldCharType="end"/>
      </w:r>
    </w:p>
    <w:p w14:paraId="3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возникающим вопросам обращаться по телефонам: 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г.Уфе: </w:t>
      </w:r>
      <w:r>
        <w:rPr>
          <w:rFonts w:ascii="Times New Roman" w:hAnsi="Times New Roman"/>
          <w:color w:val="000000"/>
          <w:sz w:val="28"/>
        </w:rPr>
        <w:t xml:space="preserve">8 (347) 289-66-96, 89053554420 </w:t>
      </w:r>
      <w:r>
        <w:rPr>
          <w:rFonts w:ascii="Times New Roman" w:hAnsi="Times New Roman"/>
          <w:color w:val="000000"/>
          <w:sz w:val="28"/>
        </w:rPr>
        <w:t>– Кондакова Наталья Михайловна, специалист по вокально-хоровому жанру Республиканского центра народного творчества;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в г. </w:t>
      </w:r>
      <w:r>
        <w:rPr>
          <w:rFonts w:ascii="Times New Roman" w:hAnsi="Times New Roman"/>
          <w:sz w:val="28"/>
        </w:rPr>
        <w:t>Ишимбай: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6-48-60,  6-48-52 – Тимербулатова Альфия Ринатовна, начальник МБУ отдел культуры МР Ишимбайский район РБ.</w:t>
      </w:r>
    </w:p>
    <w:p w14:paraId="39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A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ЗАЯВКА НА УЧАСТИЕ</w:t>
      </w:r>
    </w:p>
    <w:p w14:paraId="3B000000">
      <w:pPr>
        <w:pStyle w:val="Style_1"/>
        <w:spacing w:after="0" w:before="0"/>
        <w:ind/>
        <w:jc w:val="center"/>
        <w:rPr>
          <w:b w:val="1"/>
        </w:rPr>
      </w:pPr>
      <w:r>
        <w:rPr>
          <w:b w:val="1"/>
        </w:rPr>
        <w:t xml:space="preserve">в </w:t>
      </w:r>
      <w:r>
        <w:rPr>
          <w:b w:val="1"/>
          <w:sz w:val="28"/>
        </w:rPr>
        <w:t>IV</w:t>
      </w:r>
      <w:r>
        <w:rPr>
          <w:b w:val="1"/>
        </w:rPr>
        <w:t xml:space="preserve"> Открытом Республиканском фестивале-конкурсе </w:t>
      </w:r>
    </w:p>
    <w:p w14:paraId="3C000000">
      <w:pPr>
        <w:pStyle w:val="Style_1"/>
        <w:spacing w:after="0" w:before="0"/>
        <w:ind/>
        <w:jc w:val="center"/>
        <w:rPr>
          <w:b w:val="1"/>
          <w:color w:val="000000"/>
        </w:rPr>
      </w:pPr>
      <w:r>
        <w:rPr>
          <w:b w:val="1"/>
        </w:rPr>
        <w:t>башкирских хоров и вокальных ансамблей</w:t>
      </w:r>
    </w:p>
    <w:p w14:paraId="3D000000">
      <w:pPr>
        <w:pStyle w:val="Style_1"/>
        <w:spacing w:after="0" w:before="0"/>
        <w:ind/>
        <w:jc w:val="center"/>
        <w:rPr>
          <w:b w:val="1"/>
        </w:rPr>
      </w:pPr>
      <w:r>
        <w:rPr>
          <w:b w:val="1"/>
          <w:color w:val="000000"/>
        </w:rPr>
        <w:t>«</w:t>
      </w:r>
      <w:r>
        <w:rPr>
          <w:b w:val="1"/>
          <w:color w:val="000000"/>
        </w:rPr>
        <w:t>Торатау моңо</w:t>
      </w:r>
      <w:r>
        <w:rPr>
          <w:b w:val="1"/>
          <w:color w:val="000000"/>
        </w:rPr>
        <w:t>»</w:t>
      </w:r>
      <w:r>
        <w:rPr>
          <w:b w:val="1"/>
        </w:rPr>
        <w:t xml:space="preserve"> («</w:t>
      </w:r>
      <w:r>
        <w:rPr>
          <w:b w:val="1"/>
        </w:rPr>
        <w:t>Мелодии Торатау</w:t>
      </w:r>
      <w:r>
        <w:rPr>
          <w:b w:val="1"/>
        </w:rPr>
        <w:t>»)</w:t>
      </w:r>
    </w:p>
    <w:p w14:paraId="3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апреля 2023</w:t>
      </w:r>
      <w:r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г. Ишимба</w:t>
      </w:r>
      <w:r>
        <w:rPr>
          <w:rFonts w:ascii="Times New Roman" w:hAnsi="Times New Roman"/>
          <w:sz w:val="24"/>
        </w:rPr>
        <w:t>й РБ</w:t>
      </w:r>
    </w:p>
    <w:p w14:paraId="3F00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0"/>
        <w:gridCol w:w="1006"/>
        <w:gridCol w:w="988"/>
        <w:gridCol w:w="988"/>
        <w:gridCol w:w="1144"/>
        <w:gridCol w:w="1044"/>
        <w:gridCol w:w="689"/>
        <w:gridCol w:w="502"/>
        <w:gridCol w:w="673"/>
        <w:gridCol w:w="829"/>
        <w:gridCol w:w="658"/>
      </w:tblGrid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олное название коллектива, направляющая организация, город/рай</w:t>
            </w:r>
            <w:r>
              <w:rPr>
                <w:rFonts w:ascii="Times New Roman" w:hAnsi="Times New Roman"/>
                <w:sz w:val="24"/>
              </w:rPr>
              <w:t>он, регион</w:t>
            </w: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Исполняемый репертуар</w:t>
            </w:r>
          </w:p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(название номеров, авторы)</w:t>
            </w:r>
          </w:p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руководителя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телефона и   е-mail руководителя</w:t>
            </w:r>
          </w:p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работы/учёбы и должность/курс, специальность</w:t>
            </w:r>
          </w:p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настоящее время</w:t>
            </w:r>
          </w:p>
        </w:tc>
        <w:tc>
          <w:tcPr>
            <w:tcW w:type="dxa" w:w="1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полученное ранее – учебное заведение и специальность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(серия, номер, когда и кем выдан)</w:t>
            </w:r>
          </w:p>
        </w:tc>
        <w:tc>
          <w:tcPr>
            <w:tcW w:type="dxa" w:w="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</w:t>
            </w:r>
          </w:p>
        </w:tc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Домашний адрес (по прописке) с индексом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 человек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D000000">
      <w:pPr>
        <w:pStyle w:val="Style_1"/>
        <w:spacing w:after="0" w:before="0"/>
        <w:ind/>
        <w:jc w:val="both"/>
        <w:rPr>
          <w:color w:val="000000"/>
          <w:sz w:val="28"/>
        </w:rPr>
      </w:pPr>
    </w:p>
    <w:p w14:paraId="5E000000">
      <w:pPr>
        <w:spacing w:after="0" w:line="240" w:lineRule="auto"/>
        <w:ind/>
        <w:jc w:val="both"/>
        <w:rPr>
          <w:rFonts w:ascii="Times New Roman" w:hAnsi="Times New Roman"/>
          <w:color w:val="FF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160" w:line="252" w:lineRule="auto"/>
      <w:ind/>
    </w:pPr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5"/>
    <w:link w:val="Style_10_ch"/>
    <w:pPr>
      <w:spacing w:after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5_ch"/>
    <w:link w:val="Style_10"/>
    <w:rPr>
      <w:rFonts w:ascii="Segoe UI" w:hAnsi="Segoe UI"/>
      <w:sz w:val="1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" w:type="paragraph">
    <w:name w:val="Body Text"/>
    <w:basedOn w:val="Style_5"/>
    <w:link w:val="Style_2_ch"/>
    <w:pPr>
      <w:spacing w:after="120" w:line="240" w:lineRule="auto"/>
      <w:ind/>
    </w:pPr>
    <w:rPr>
      <w:rFonts w:ascii="Times New Roman" w:hAnsi="Times New Roman"/>
      <w:sz w:val="28"/>
    </w:rPr>
  </w:style>
  <w:style w:styleId="Style_2_ch" w:type="character">
    <w:name w:val="Body Text"/>
    <w:basedOn w:val="Style_5_ch"/>
    <w:link w:val="Style_2"/>
    <w:rPr>
      <w:rFonts w:ascii="Times New Roman" w:hAnsi="Times New Roman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val"/>
    <w:link w:val="Style_19_ch"/>
  </w:style>
  <w:style w:styleId="Style_19_ch" w:type="character">
    <w:name w:val="val"/>
    <w:link w:val="Style_19"/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2023-03-17T10:17:24Z</dcterms:modified>
</cp:coreProperties>
</file>